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7BE" w:rsidRPr="00B80045" w:rsidRDefault="007157BE" w:rsidP="007157BE">
      <w:pPr>
        <w:pStyle w:val="a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80045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A64C51" w:rsidRPr="00A64C51" w:rsidRDefault="00A64C51" w:rsidP="00A64C51">
      <w:pPr>
        <w:pStyle w:val="af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</w:t>
      </w:r>
      <w:r w:rsidR="007157BE" w:rsidRPr="00A64C51">
        <w:rPr>
          <w:rFonts w:ascii="Times New Roman" w:hAnsi="Times New Roman" w:cs="Times New Roman"/>
          <w:i/>
          <w:sz w:val="28"/>
          <w:szCs w:val="28"/>
        </w:rPr>
        <w:t xml:space="preserve">к Документации о </w:t>
      </w:r>
      <w:r w:rsidR="00B9563C" w:rsidRPr="00A64C51">
        <w:rPr>
          <w:rFonts w:ascii="Times New Roman" w:hAnsi="Times New Roman" w:cs="Times New Roman"/>
          <w:i/>
          <w:sz w:val="28"/>
          <w:szCs w:val="28"/>
        </w:rPr>
        <w:t xml:space="preserve">маркетинговых исследованиях </w:t>
      </w:r>
      <w:r w:rsidR="007157BE" w:rsidRPr="00A64C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C5E7D" w:rsidRPr="00A64C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4C51">
        <w:rPr>
          <w:rFonts w:ascii="Times New Roman" w:hAnsi="Times New Roman" w:cs="Times New Roman"/>
          <w:i/>
          <w:sz w:val="28"/>
          <w:szCs w:val="28"/>
        </w:rPr>
        <w:t>№ 22_ГТБеларусь-4.3-1208-0013</w:t>
      </w:r>
    </w:p>
    <w:p w:rsidR="007157BE" w:rsidRPr="00A64C51" w:rsidRDefault="00A64C51" w:rsidP="00A64C51">
      <w:pPr>
        <w:pStyle w:val="af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A64C51">
        <w:rPr>
          <w:rFonts w:ascii="Times New Roman" w:hAnsi="Times New Roman" w:cs="Times New Roman"/>
          <w:i/>
          <w:sz w:val="28"/>
          <w:szCs w:val="28"/>
        </w:rPr>
        <w:t>(</w:t>
      </w:r>
      <w:r w:rsidR="00B92295" w:rsidRPr="00A64C51">
        <w:rPr>
          <w:rFonts w:ascii="Times New Roman" w:hAnsi="Times New Roman" w:cs="Times New Roman"/>
          <w:i/>
          <w:sz w:val="28"/>
          <w:szCs w:val="28"/>
        </w:rPr>
        <w:t>1000</w:t>
      </w:r>
      <w:r w:rsidR="005D777F" w:rsidRPr="00A64C51">
        <w:rPr>
          <w:rFonts w:ascii="Times New Roman" w:hAnsi="Times New Roman" w:cs="Times New Roman"/>
          <w:i/>
          <w:sz w:val="28"/>
          <w:szCs w:val="28"/>
        </w:rPr>
        <w:t>976530</w:t>
      </w:r>
      <w:r w:rsidRPr="00A64C51">
        <w:rPr>
          <w:rFonts w:ascii="Times New Roman" w:hAnsi="Times New Roman" w:cs="Times New Roman"/>
          <w:i/>
          <w:sz w:val="28"/>
          <w:szCs w:val="28"/>
        </w:rPr>
        <w:t>)</w:t>
      </w:r>
    </w:p>
    <w:p w:rsidR="00D649BD" w:rsidRPr="00B80045" w:rsidRDefault="00D649BD" w:rsidP="00D649BD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649BD" w:rsidRPr="00B80045" w:rsidRDefault="00F91F82" w:rsidP="00D649BD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B80045">
        <w:rPr>
          <w:rFonts w:ascii="Times New Roman" w:hAnsi="Times New Roman" w:cs="Times New Roman"/>
          <w:b/>
          <w:sz w:val="24"/>
          <w:szCs w:val="20"/>
        </w:rPr>
        <w:t xml:space="preserve">МЕТОДИКА АНАЛИЗА И ОЦЕНКИ ЗАЯВОК УЧАСТНИКОВ </w:t>
      </w:r>
      <w:r w:rsidR="008E4EBB">
        <w:rPr>
          <w:rFonts w:ascii="Times New Roman" w:hAnsi="Times New Roman" w:cs="Times New Roman"/>
          <w:b/>
          <w:sz w:val="24"/>
          <w:szCs w:val="20"/>
        </w:rPr>
        <w:t>МАРКЕТИНГОВЫХ ИССЛЕДОВАНИЙ</w:t>
      </w:r>
    </w:p>
    <w:p w:rsidR="00D649BD" w:rsidRPr="00B80045" w:rsidRDefault="00D649BD" w:rsidP="00D649B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3E33" w:rsidRPr="00B80045" w:rsidRDefault="00D022B5" w:rsidP="006B2F27">
      <w:pPr>
        <w:ind w:firstLine="142"/>
        <w:rPr>
          <w:rFonts w:ascii="Times New Roman" w:hAnsi="Times New Roman" w:cs="Times New Roman"/>
          <w:b/>
          <w:sz w:val="24"/>
          <w:szCs w:val="20"/>
        </w:rPr>
      </w:pPr>
      <w:r w:rsidRPr="00B80045">
        <w:rPr>
          <w:rFonts w:ascii="Times New Roman" w:hAnsi="Times New Roman" w:cs="Times New Roman"/>
          <w:b/>
          <w:sz w:val="24"/>
          <w:szCs w:val="20"/>
        </w:rPr>
        <w:t xml:space="preserve">Раздел 1. </w:t>
      </w:r>
      <w:r w:rsidR="00BD3E33" w:rsidRPr="00B80045">
        <w:rPr>
          <w:rFonts w:ascii="Times New Roman" w:hAnsi="Times New Roman" w:cs="Times New Roman"/>
          <w:b/>
          <w:sz w:val="24"/>
          <w:szCs w:val="20"/>
        </w:rPr>
        <w:t xml:space="preserve">Анализ заявок на предмет соответствия </w:t>
      </w:r>
      <w:r w:rsidR="00A56E37" w:rsidRPr="00B80045">
        <w:rPr>
          <w:rFonts w:ascii="Times New Roman" w:hAnsi="Times New Roman" w:cs="Times New Roman"/>
          <w:b/>
          <w:sz w:val="24"/>
          <w:szCs w:val="20"/>
        </w:rPr>
        <w:t xml:space="preserve">Участника и состава заявок </w:t>
      </w:r>
      <w:r w:rsidR="00BD3E33" w:rsidRPr="00B80045">
        <w:rPr>
          <w:rFonts w:ascii="Times New Roman" w:hAnsi="Times New Roman" w:cs="Times New Roman"/>
          <w:b/>
          <w:sz w:val="24"/>
          <w:szCs w:val="20"/>
        </w:rPr>
        <w:t>требованиям Документации</w:t>
      </w:r>
      <w:r w:rsidR="00EB2370" w:rsidRPr="00B80045">
        <w:rPr>
          <w:rFonts w:ascii="Times New Roman" w:hAnsi="Times New Roman" w:cs="Times New Roman"/>
          <w:b/>
          <w:sz w:val="24"/>
          <w:szCs w:val="20"/>
        </w:rPr>
        <w:t>*</w:t>
      </w:r>
      <w:r w:rsidR="006B2F27" w:rsidRPr="00B80045">
        <w:rPr>
          <w:rFonts w:ascii="Times New Roman" w:hAnsi="Times New Roman" w:cs="Times New Roman"/>
          <w:b/>
          <w:sz w:val="24"/>
          <w:szCs w:val="20"/>
        </w:rPr>
        <w:t>.</w:t>
      </w:r>
    </w:p>
    <w:tbl>
      <w:tblPr>
        <w:tblStyle w:val="a3"/>
        <w:tblW w:w="15310" w:type="dxa"/>
        <w:tblInd w:w="-176" w:type="dxa"/>
        <w:tblLook w:val="04A0" w:firstRow="1" w:lastRow="0" w:firstColumn="1" w:lastColumn="0" w:noHBand="0" w:noVBand="1"/>
      </w:tblPr>
      <w:tblGrid>
        <w:gridCol w:w="426"/>
        <w:gridCol w:w="3692"/>
        <w:gridCol w:w="3693"/>
        <w:gridCol w:w="3693"/>
        <w:gridCol w:w="3806"/>
      </w:tblGrid>
      <w:tr w:rsidR="00B83B5C" w:rsidRPr="00B80045" w:rsidTr="0071046D">
        <w:trPr>
          <w:trHeight w:val="20"/>
          <w:tblHeader/>
        </w:trPr>
        <w:tc>
          <w:tcPr>
            <w:tcW w:w="426" w:type="dxa"/>
            <w:vAlign w:val="center"/>
          </w:tcPr>
          <w:p w:rsidR="00B83B5C" w:rsidRPr="00B80045" w:rsidRDefault="00B83B5C" w:rsidP="00FA0A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3692" w:type="dxa"/>
            <w:vAlign w:val="center"/>
          </w:tcPr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Суть требования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693" w:type="dxa"/>
            <w:vAlign w:val="center"/>
          </w:tcPr>
          <w:p w:rsidR="0071046D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</w:t>
            </w:r>
          </w:p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представляемый участником закупки</w:t>
            </w:r>
          </w:p>
        </w:tc>
        <w:tc>
          <w:tcPr>
            <w:tcW w:w="3693" w:type="dxa"/>
            <w:vAlign w:val="center"/>
          </w:tcPr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Проверяемые сведения</w:t>
            </w:r>
          </w:p>
        </w:tc>
        <w:tc>
          <w:tcPr>
            <w:tcW w:w="3806" w:type="dxa"/>
            <w:vAlign w:val="center"/>
          </w:tcPr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оснований для отклонения заявок</w:t>
            </w:r>
          </w:p>
        </w:tc>
      </w:tr>
      <w:tr w:rsidR="00B83B5C" w:rsidRPr="00B80045" w:rsidTr="00E22E96">
        <w:trPr>
          <w:trHeight w:val="732"/>
        </w:trPr>
        <w:tc>
          <w:tcPr>
            <w:tcW w:w="426" w:type="dxa"/>
            <w:vMerge w:val="restart"/>
          </w:tcPr>
          <w:p w:rsidR="00B83B5C" w:rsidRPr="00B80045" w:rsidRDefault="00B83B5C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83B5C" w:rsidRPr="00B80045" w:rsidRDefault="00B83B5C" w:rsidP="000163A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предмета заявки на участие в </w:t>
            </w:r>
            <w:r w:rsidR="00AB298D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предмету закупки, указанному в документации о </w:t>
            </w:r>
            <w:r w:rsidR="000163AF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</w:p>
        </w:tc>
        <w:tc>
          <w:tcPr>
            <w:tcW w:w="3693" w:type="dxa"/>
          </w:tcPr>
          <w:p w:rsidR="00B83B5C" w:rsidRPr="00B80045" w:rsidRDefault="00B83B5C" w:rsidP="00AB29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Toc255048945"/>
            <w:bookmarkStart w:id="1" w:name="_Toc255048985"/>
            <w:bookmarkStart w:id="2" w:name="_Ref323317792"/>
            <w:bookmarkStart w:id="3" w:name="_Ref323317806"/>
            <w:bookmarkStart w:id="4" w:name="_Ref323380034"/>
            <w:bookmarkStart w:id="5" w:name="_Toc356906310"/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</w:t>
            </w:r>
            <w:r w:rsidR="00AB298D">
              <w:rPr>
                <w:rFonts w:ascii="Times New Roman" w:hAnsi="Times New Roman" w:cs="Times New Roman"/>
                <w:sz w:val="16"/>
                <w:szCs w:val="16"/>
              </w:rPr>
              <w:t xml:space="preserve"> маркетинговых исследованиях</w:t>
            </w:r>
            <w:r w:rsidR="00E22E96"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(Форма 1)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bookmarkEnd w:id="0"/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3693" w:type="dxa"/>
          </w:tcPr>
          <w:p w:rsidR="00B83B5C" w:rsidRPr="00B80045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Соответствие номенклатурного перечня товара предмету закупки.</w:t>
            </w:r>
          </w:p>
        </w:tc>
        <w:tc>
          <w:tcPr>
            <w:tcW w:w="3806" w:type="dxa"/>
          </w:tcPr>
          <w:p w:rsidR="00B83B5C" w:rsidRPr="00B80045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Несоответствие номенклатурного перечня товара предмету закупки, в том числе предложение аналогов, если аналоги не допустимы.</w:t>
            </w:r>
          </w:p>
        </w:tc>
      </w:tr>
      <w:tr w:rsidR="00B83B5C" w:rsidRPr="00B80045" w:rsidTr="0071046D">
        <w:trPr>
          <w:trHeight w:val="1112"/>
        </w:trPr>
        <w:tc>
          <w:tcPr>
            <w:tcW w:w="426" w:type="dxa"/>
            <w:vMerge/>
          </w:tcPr>
          <w:p w:rsidR="00B83B5C" w:rsidRPr="00B80045" w:rsidRDefault="00B83B5C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32EF9" w:rsidRPr="00B80045" w:rsidRDefault="00B32EF9" w:rsidP="00F9460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по количественным показателям (соответствие количества поставляемого товара, объема выполняемых работ, оказываемых услуг, сроков и условий поставки, условий оплаты) требованиям документации.</w:t>
            </w:r>
          </w:p>
        </w:tc>
        <w:tc>
          <w:tcPr>
            <w:tcW w:w="3693" w:type="dxa"/>
          </w:tcPr>
          <w:p w:rsidR="00B83B5C" w:rsidRPr="00B80045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" w:name="_Toc356906311"/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Техническое предложение на товар, предлагаемый к поставке</w:t>
            </w:r>
            <w:r w:rsidR="00E22E96"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(Форма 1.2)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bookmarkEnd w:id="6"/>
          <w:p w:rsidR="00B83B5C" w:rsidRPr="00B80045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на товар, предлагаемый к поставке</w:t>
            </w:r>
            <w:r w:rsidR="00E22E96"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(Форма 1.1)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93" w:type="dxa"/>
          </w:tcPr>
          <w:p w:rsidR="00B83B5C" w:rsidRPr="00B80045" w:rsidRDefault="00B32EF9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Соответствие количества поставляемого товара, объема выполняемых работ, оказываемых услуг, сроков и условий поставки, условий оплаты требованиям документации.</w:t>
            </w:r>
          </w:p>
        </w:tc>
        <w:tc>
          <w:tcPr>
            <w:tcW w:w="3806" w:type="dxa"/>
          </w:tcPr>
          <w:p w:rsidR="00B83B5C" w:rsidRPr="00B80045" w:rsidRDefault="00B32EF9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Несоответствие количества поставляемого товара, объема выполняемых работ, оказываемых услуг, сроков и условий поставки, условий оплаты требованиям документации.</w:t>
            </w:r>
          </w:p>
        </w:tc>
      </w:tr>
      <w:tr w:rsidR="00B83B5C" w:rsidRPr="00B80045" w:rsidTr="00656620">
        <w:trPr>
          <w:trHeight w:val="551"/>
        </w:trPr>
        <w:tc>
          <w:tcPr>
            <w:tcW w:w="426" w:type="dxa"/>
            <w:vMerge/>
          </w:tcPr>
          <w:p w:rsidR="00B83B5C" w:rsidRPr="00B80045" w:rsidRDefault="00B83B5C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83B5C" w:rsidRPr="00B80045" w:rsidRDefault="00B83B5C" w:rsidP="00A17FD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срока действия заявки Участника на участие в </w:t>
            </w:r>
            <w:r w:rsidR="00A17FD9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требованиям документации.</w:t>
            </w:r>
          </w:p>
        </w:tc>
        <w:tc>
          <w:tcPr>
            <w:tcW w:w="3693" w:type="dxa"/>
          </w:tcPr>
          <w:p w:rsidR="00B83B5C" w:rsidRPr="00B80045" w:rsidRDefault="00B83B5C" w:rsidP="00A17F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Письмо о подаче Заявки на участие в </w:t>
            </w:r>
            <w:r w:rsidR="00A17FD9">
              <w:rPr>
                <w:rFonts w:ascii="Times New Roman" w:hAnsi="Times New Roman" w:cs="Times New Roman"/>
                <w:sz w:val="16"/>
                <w:szCs w:val="16"/>
              </w:rPr>
              <w:t>маркетинговых исследованиях</w:t>
            </w:r>
            <w:r w:rsidR="00E22E96"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(Форма 1)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93" w:type="dxa"/>
          </w:tcPr>
          <w:p w:rsidR="00B83B5C" w:rsidRPr="00B80045" w:rsidRDefault="00E22E96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Срок действия оферты</w:t>
            </w:r>
          </w:p>
        </w:tc>
        <w:tc>
          <w:tcPr>
            <w:tcW w:w="3806" w:type="dxa"/>
          </w:tcPr>
          <w:p w:rsidR="00B83B5C" w:rsidRPr="00B80045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Срок действия оферты, указанный в заявке менее срока, установленного в документации.</w:t>
            </w:r>
          </w:p>
        </w:tc>
      </w:tr>
      <w:tr w:rsidR="00794ACB" w:rsidRPr="00B80045" w:rsidTr="0071046D">
        <w:trPr>
          <w:trHeight w:val="20"/>
        </w:trPr>
        <w:tc>
          <w:tcPr>
            <w:tcW w:w="426" w:type="dxa"/>
            <w:vMerge w:val="restart"/>
          </w:tcPr>
          <w:p w:rsidR="00794ACB" w:rsidRPr="00B80045" w:rsidRDefault="00794ACB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 w:val="restart"/>
          </w:tcPr>
          <w:p w:rsidR="00794ACB" w:rsidRPr="00B80045" w:rsidRDefault="00794ACB" w:rsidP="00F9460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3693" w:type="dxa"/>
          </w:tcPr>
          <w:p w:rsidR="00794ACB" w:rsidRPr="00B80045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eastAsia="Times New Roman+FPEF" w:hAnsi="Times New Roman" w:cs="Times New Roman"/>
                <w:sz w:val="16"/>
                <w:szCs w:val="16"/>
              </w:rPr>
              <w:t>Копия устава в действующей редакции</w:t>
            </w:r>
          </w:p>
        </w:tc>
        <w:tc>
          <w:tcPr>
            <w:tcW w:w="3693" w:type="dxa"/>
          </w:tcPr>
          <w:p w:rsidR="00794ACB" w:rsidRPr="00B80045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eastAsia="Times New Roman+FPEF" w:hAnsi="Times New Roman" w:cs="Times New Roman"/>
                <w:sz w:val="16"/>
                <w:szCs w:val="16"/>
              </w:rPr>
              <w:t>Правоспособность участника закупки, необходимость одобрения крупных сделок, сделок с заинтересованностью</w:t>
            </w:r>
          </w:p>
        </w:tc>
        <w:tc>
          <w:tcPr>
            <w:tcW w:w="3806" w:type="dxa"/>
          </w:tcPr>
          <w:p w:rsidR="00794ACB" w:rsidRPr="00B80045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документа.</w:t>
            </w:r>
          </w:p>
          <w:p w:rsidR="00794ACB" w:rsidRPr="00B80045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учредительных документов данным, указанным в свидетельстве о государственной регистрации или выписке из ЕГРЮЛ/ЕГРИП.</w:t>
            </w:r>
          </w:p>
        </w:tc>
      </w:tr>
      <w:tr w:rsidR="00794ACB" w:rsidRPr="00B80045" w:rsidTr="0071046D">
        <w:trPr>
          <w:trHeight w:val="20"/>
        </w:trPr>
        <w:tc>
          <w:tcPr>
            <w:tcW w:w="426" w:type="dxa"/>
            <w:vMerge/>
          </w:tcPr>
          <w:p w:rsidR="00794ACB" w:rsidRPr="00B80045" w:rsidRDefault="00794ACB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/>
          </w:tcPr>
          <w:p w:rsidR="00794ACB" w:rsidRPr="00B80045" w:rsidRDefault="00794ACB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94ACB" w:rsidRPr="00B80045" w:rsidRDefault="00794ACB" w:rsidP="00CD0C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Д</w:t>
            </w:r>
            <w:r w:rsidRPr="00B80045">
              <w:rPr>
                <w:rFonts w:ascii="Times New Roman" w:eastAsia="Times New Roman+FPEF" w:hAnsi="Times New Roman" w:cs="Times New Roman"/>
                <w:sz w:val="16"/>
                <w:szCs w:val="16"/>
              </w:rPr>
              <w:t>окумент</w:t>
            </w: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ы</w:t>
            </w:r>
            <w:r w:rsidRPr="00B80045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</w:t>
            </w: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 – заверенный перевод на русский язык</w:t>
            </w:r>
            <w:r w:rsidRPr="00B80045">
              <w:rPr>
                <w:rFonts w:ascii="Times New Roman" w:eastAsia="Times New Roman+FPEF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3693" w:type="dxa"/>
          </w:tcPr>
          <w:p w:rsidR="00794ACB" w:rsidRPr="00B80045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eastAsia="Times New Roman+FPEF" w:hAnsi="Times New Roman" w:cs="Times New Roman"/>
                <w:sz w:val="16"/>
                <w:szCs w:val="16"/>
              </w:rPr>
              <w:t>Актуальные сведения об учредителях, текущее состояние ЮЛ (ликвидация, реорганизация, внешнее управление, банкротство и иные сведения об имеющихся ограничениях правоспособности).</w:t>
            </w:r>
          </w:p>
        </w:tc>
        <w:tc>
          <w:tcPr>
            <w:tcW w:w="3806" w:type="dxa"/>
          </w:tcPr>
          <w:p w:rsidR="00794ACB" w:rsidRPr="00B80045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</w:t>
            </w:r>
          </w:p>
          <w:p w:rsidR="00794ACB" w:rsidRPr="00B80045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eastAsia="Times New Roman+FPEF" w:hAnsi="Times New Roman" w:cs="Times New Roman"/>
                <w:sz w:val="16"/>
                <w:szCs w:val="16"/>
              </w:rPr>
              <w:t>- Отсутствие нотариального заверения документа, если соответствующее требование установлено в документации о закупке (для закупок в неэлектронной форме)</w:t>
            </w:r>
          </w:p>
        </w:tc>
      </w:tr>
      <w:tr w:rsidR="00794ACB" w:rsidRPr="00B80045" w:rsidTr="00640F53">
        <w:trPr>
          <w:trHeight w:val="20"/>
        </w:trPr>
        <w:tc>
          <w:tcPr>
            <w:tcW w:w="426" w:type="dxa"/>
            <w:vMerge/>
          </w:tcPr>
          <w:p w:rsidR="00794ACB" w:rsidRPr="00B80045" w:rsidRDefault="00794ACB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/>
          </w:tcPr>
          <w:p w:rsidR="00794ACB" w:rsidRPr="00B80045" w:rsidRDefault="00794ACB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94ACB" w:rsidRPr="00B80045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Документы, подтверждающие полномочия всех лиц, подписывающих заявку и (или) входящие в ее состав электронные документы, на осуществление действий от имени участника закупки – юридического лица в соответствии с их полномочиями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93" w:type="dxa"/>
          </w:tcPr>
          <w:p w:rsidR="00794ACB" w:rsidRPr="00B80045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eastAsia="Times New Roman+FPEF" w:hAnsi="Times New Roman" w:cs="Times New Roman"/>
                <w:sz w:val="16"/>
                <w:szCs w:val="16"/>
              </w:rPr>
              <w:t>Подтверждение правоспособности лиц, подписывающих заявку и (или) входящие в ее состав электронные документы в соответствии с их полномочиями</w:t>
            </w:r>
          </w:p>
        </w:tc>
        <w:tc>
          <w:tcPr>
            <w:tcW w:w="3806" w:type="dxa"/>
          </w:tcPr>
          <w:p w:rsidR="00794ACB" w:rsidRPr="00B80045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документов.</w:t>
            </w:r>
          </w:p>
          <w:p w:rsidR="00794ACB" w:rsidRPr="00B80045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eastAsia="Times New Roman+FPEF" w:hAnsi="Times New Roman" w:cs="Times New Roman"/>
                <w:sz w:val="16"/>
                <w:szCs w:val="16"/>
              </w:rPr>
              <w:t>- Отсутствие полномочий у лица, подписавшего заявку</w:t>
            </w:r>
          </w:p>
          <w:p w:rsidR="00794ACB" w:rsidRPr="00B80045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документов, подтверждающих полномочия руководителя данным, регистрационным данным (данным, указанным в выписке из ЕГРЮЛ/ЕГРИП – для нерезидентов РБ).</w:t>
            </w:r>
          </w:p>
        </w:tc>
      </w:tr>
      <w:tr w:rsidR="00794ACB" w:rsidRPr="00B80045" w:rsidTr="0071046D">
        <w:trPr>
          <w:trHeight w:val="20"/>
        </w:trPr>
        <w:tc>
          <w:tcPr>
            <w:tcW w:w="426" w:type="dxa"/>
            <w:vMerge/>
          </w:tcPr>
          <w:p w:rsidR="00794ACB" w:rsidRPr="00B80045" w:rsidRDefault="00794ACB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/>
          </w:tcPr>
          <w:p w:rsidR="00794ACB" w:rsidRPr="00B80045" w:rsidRDefault="00794ACB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94ACB" w:rsidRPr="00B80045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Решение об одобрении или о совершении сделки с заинтересованностью, если требование о наличии такого одобрения установлено законодательством страны регистрации участника, учредительными </w:t>
            </w:r>
            <w:r w:rsidRPr="00B80045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документации юридического лица и если для участника закупки выполнение договора или предоставление обеспечения заявки, обеспечение договора является сделкой с заинтересованностью, или письмо, содержащее обязательство в случае признания его победителем закупки представить вышеуказанное решение до момента заключения договора, в случае,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компетенции которого относится вопрос об одобрении или о совершении сделок с заинтересованностью или письмо о том, что данная сделка для такого участника не является сделкой с Заинтересованностью или письмо участника закупки,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заинтересованностью, поскольку единственный участник (акционер) является единоличным исполнительным органом</w:t>
            </w:r>
          </w:p>
        </w:tc>
        <w:tc>
          <w:tcPr>
            <w:tcW w:w="3693" w:type="dxa"/>
          </w:tcPr>
          <w:p w:rsidR="00794ACB" w:rsidRPr="00B80045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Решение об одобрении или о совершении сделки с заинтересованностью</w:t>
            </w:r>
          </w:p>
        </w:tc>
        <w:tc>
          <w:tcPr>
            <w:tcW w:w="3806" w:type="dxa"/>
          </w:tcPr>
          <w:p w:rsidR="00794ACB" w:rsidRPr="00B80045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 (при необходимости обязательного представления),</w:t>
            </w:r>
          </w:p>
          <w:p w:rsidR="00794ACB" w:rsidRPr="00B80045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Несоблюдение процедуры принятия указанного решения,</w:t>
            </w:r>
          </w:p>
          <w:p w:rsidR="00794ACB" w:rsidRPr="00B80045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- Несоблюдение требований законодательства страны-регистрации участника по содержанию в зависимости от организационно - правовой формы участника</w:t>
            </w:r>
          </w:p>
          <w:p w:rsidR="00794ACB" w:rsidRPr="00B80045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суммы, указанной в решении, предлагаемой цене договора и/или размеру обеспечения.</w:t>
            </w:r>
          </w:p>
        </w:tc>
      </w:tr>
      <w:tr w:rsidR="00B83B5C" w:rsidRPr="00B80045" w:rsidTr="002A6322">
        <w:trPr>
          <w:trHeight w:val="185"/>
        </w:trPr>
        <w:tc>
          <w:tcPr>
            <w:tcW w:w="426" w:type="dxa"/>
          </w:tcPr>
          <w:p w:rsidR="00B83B5C" w:rsidRPr="00B80045" w:rsidRDefault="00B83B5C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83B5C" w:rsidRPr="00B80045" w:rsidRDefault="00B83B5C" w:rsidP="00F9460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между участником закупки и заказчиком конфликта интересов.</w:t>
            </w:r>
          </w:p>
        </w:tc>
        <w:tc>
          <w:tcPr>
            <w:tcW w:w="3693" w:type="dxa"/>
          </w:tcPr>
          <w:p w:rsidR="00B83B5C" w:rsidRPr="00B80045" w:rsidRDefault="00B83B5C" w:rsidP="00E22E9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Инф</w:t>
            </w:r>
            <w:r w:rsidR="00F9460D" w:rsidRPr="00B80045">
              <w:rPr>
                <w:rFonts w:ascii="Times New Roman" w:hAnsi="Times New Roman" w:cs="Times New Roman"/>
                <w:sz w:val="16"/>
                <w:szCs w:val="16"/>
              </w:rPr>
              <w:t>ормация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о цепочке собственников.</w:t>
            </w:r>
          </w:p>
        </w:tc>
        <w:tc>
          <w:tcPr>
            <w:tcW w:w="3693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Отсутствие между участником закупки и заказчиком конфликта интересов, под которым понимаются случаи, при которых руководитель заказчика, руководитель контрактной службы заказчика, контрактный управляющий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      </w:r>
            <w:proofErr w:type="spellStart"/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неполнородными</w:t>
            </w:r>
            <w:proofErr w:type="spellEnd"/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(имеющими общих отца или мать) братьями и сестрами), усыновителями или усыновленными указанных физических лиц. Под 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выгодоприобретателями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      </w:r>
          </w:p>
        </w:tc>
        <w:tc>
          <w:tcPr>
            <w:tcW w:w="3806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Наличие между участником закупки и заказчиком конфликта интересов.</w:t>
            </w:r>
          </w:p>
        </w:tc>
      </w:tr>
      <w:tr w:rsidR="00B83B5C" w:rsidRPr="00B80045" w:rsidTr="00E22E96">
        <w:trPr>
          <w:trHeight w:val="1967"/>
        </w:trPr>
        <w:tc>
          <w:tcPr>
            <w:tcW w:w="426" w:type="dxa"/>
          </w:tcPr>
          <w:p w:rsidR="00B83B5C" w:rsidRPr="00B80045" w:rsidRDefault="00B83B5C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Раскрытие информации в отношении всей цепочки собственников участника закупки, включая бенефициаров (в том числе конечных)</w:t>
            </w:r>
          </w:p>
        </w:tc>
        <w:tc>
          <w:tcPr>
            <w:tcW w:w="3693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Таблица, заполненная в соответствии с инструкциями документации о закупке, содержащая сведения о цепочке собственников, включая бенефициаров (в том числе конечных) с приложением документов, подтверждающих указанные в таблице сведения о цепочке собственников</w:t>
            </w:r>
            <w:r w:rsidR="00E22E96"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(Форма 2.1)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93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Подтверждение раскрытия информаций. Полнота сведений и документов. Соответствие подтверждающих документов указанным сведениям</w:t>
            </w:r>
          </w:p>
        </w:tc>
        <w:tc>
          <w:tcPr>
            <w:tcW w:w="3806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- Непредставление заполненной таблицы сведений о цепочке собственников, за исключением случаев, когда закупка проводится в рамках сделки административно-хозяйственного назначения</w:t>
            </w:r>
          </w:p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- Не раскрытие/ неполное раскрытие сведений о цепочке собственников.</w:t>
            </w:r>
          </w:p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- Непредставление документов, подтверждающих сведения, указанные в таблице.</w:t>
            </w:r>
          </w:p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3B5C" w:rsidRPr="00B80045" w:rsidTr="00E22E96">
        <w:trPr>
          <w:trHeight w:val="988"/>
        </w:trPr>
        <w:tc>
          <w:tcPr>
            <w:tcW w:w="426" w:type="dxa"/>
          </w:tcPr>
          <w:p w:rsidR="00B83B5C" w:rsidRPr="00B80045" w:rsidRDefault="00B83B5C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83B5C" w:rsidRPr="00B80045" w:rsidRDefault="00B83B5C" w:rsidP="008432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Наличие документов, определенных документацией о </w:t>
            </w:r>
            <w:r w:rsidR="008432AB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и отсутствия в таких документах недостоверных сведений об участнике </w:t>
            </w:r>
            <w:r w:rsidR="008432AB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исследований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или о закупаемых товарах (работах, услугах).</w:t>
            </w:r>
          </w:p>
        </w:tc>
        <w:tc>
          <w:tcPr>
            <w:tcW w:w="3693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Заявка на участие в закупке, включая все документы в её составе.</w:t>
            </w:r>
          </w:p>
        </w:tc>
        <w:tc>
          <w:tcPr>
            <w:tcW w:w="3693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Полнота состава заявки, правильность оформления документов и достоверность представленных сведений.</w:t>
            </w:r>
          </w:p>
        </w:tc>
        <w:tc>
          <w:tcPr>
            <w:tcW w:w="3806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Отсутствие заполненных форм в указанных форматах, несоответствие представленных в форме сведений требованиям формы или недостоверность представленных сведений.</w:t>
            </w:r>
          </w:p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3B5C" w:rsidRPr="00B80045" w:rsidTr="00E22E96">
        <w:trPr>
          <w:trHeight w:val="1258"/>
        </w:trPr>
        <w:tc>
          <w:tcPr>
            <w:tcW w:w="426" w:type="dxa"/>
          </w:tcPr>
          <w:p w:rsidR="00B83B5C" w:rsidRPr="00B80045" w:rsidRDefault="00B83B5C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Отсутствие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3693" w:type="dxa"/>
          </w:tcPr>
          <w:p w:rsidR="00AD11B7" w:rsidRPr="00AD11B7" w:rsidRDefault="00B83B5C" w:rsidP="00AD11B7">
            <w:pPr>
              <w:pStyle w:val="af2"/>
              <w:numPr>
                <w:ilvl w:val="3"/>
                <w:numId w:val="6"/>
              </w:numPr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left="0" w:firstLine="0"/>
              <w:rPr>
                <w:color w:val="00B050"/>
                <w:sz w:val="16"/>
                <w:szCs w:val="16"/>
              </w:rPr>
            </w:pPr>
            <w:r w:rsidRPr="00B80045">
              <w:rPr>
                <w:sz w:val="16"/>
                <w:szCs w:val="16"/>
              </w:rPr>
      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  <w:r w:rsidR="00AD11B7" w:rsidRPr="00AD11B7">
              <w:rPr>
                <w:sz w:val="16"/>
                <w:szCs w:val="16"/>
              </w:rPr>
              <w:t xml:space="preserve"> </w:t>
            </w:r>
            <w:r w:rsidR="00AD11B7" w:rsidRPr="00AD11B7">
              <w:rPr>
                <w:color w:val="00B050"/>
                <w:sz w:val="16"/>
                <w:szCs w:val="16"/>
              </w:rPr>
              <w:t>В случае если участник не может предоставить требуемый документ, он должен приложить Заявление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      </w:r>
          </w:p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Отсутствие задолженности по уплате налогов, сборов, пеней и штрафов.</w:t>
            </w:r>
          </w:p>
        </w:tc>
        <w:tc>
          <w:tcPr>
            <w:tcW w:w="3806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Наличие задолженности, штрафов, пеней, процедуры банкротства за последний отчетный период.</w:t>
            </w:r>
          </w:p>
        </w:tc>
      </w:tr>
      <w:tr w:rsidR="00B83B5C" w:rsidRPr="00B80045" w:rsidTr="006B2F27">
        <w:trPr>
          <w:trHeight w:val="1561"/>
        </w:trPr>
        <w:tc>
          <w:tcPr>
            <w:tcW w:w="426" w:type="dxa"/>
          </w:tcPr>
          <w:p w:rsidR="00B83B5C" w:rsidRPr="00B80045" w:rsidRDefault="00B83B5C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процедуры банкротства.</w:t>
            </w:r>
          </w:p>
        </w:tc>
        <w:tc>
          <w:tcPr>
            <w:tcW w:w="3693" w:type="dxa"/>
          </w:tcPr>
          <w:p w:rsidR="00B83B5C" w:rsidRPr="00B80045" w:rsidRDefault="00B83B5C" w:rsidP="00AD11B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Справка за подписью Руководителя или главного бухгалтера Участника с информацией о том, что к Участнику не применяются и не применялись на протяжении одного года до даты окончания приема заявок на участие в </w:t>
            </w:r>
            <w:r w:rsidR="00AD11B7">
              <w:rPr>
                <w:rFonts w:ascii="Times New Roman" w:hAnsi="Times New Roman" w:cs="Times New Roman"/>
                <w:sz w:val="16"/>
                <w:szCs w:val="16"/>
              </w:rPr>
              <w:t xml:space="preserve">маркетинговых исследованиях 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какие-либо процедуры банкротства, а также что, на его имущество не наложен арест.</w:t>
            </w:r>
          </w:p>
        </w:tc>
        <w:tc>
          <w:tcPr>
            <w:tcW w:w="3693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Отсутствие процедуры банкротства.</w:t>
            </w:r>
          </w:p>
        </w:tc>
        <w:tc>
          <w:tcPr>
            <w:tcW w:w="3806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Наличие процедуры банкротства.</w:t>
            </w:r>
          </w:p>
        </w:tc>
      </w:tr>
      <w:tr w:rsidR="00B83B5C" w:rsidRPr="00B80045" w:rsidTr="006B2F27">
        <w:trPr>
          <w:trHeight w:val="1115"/>
        </w:trPr>
        <w:tc>
          <w:tcPr>
            <w:tcW w:w="426" w:type="dxa"/>
          </w:tcPr>
          <w:p w:rsidR="00B83B5C" w:rsidRPr="00B80045" w:rsidRDefault="00B83B5C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83B5C" w:rsidRPr="00B80045" w:rsidRDefault="00B83B5C" w:rsidP="00A17FD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Согласие участника </w:t>
            </w:r>
            <w:r w:rsidR="00AD11B7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исследований</w:t>
            </w:r>
            <w:r w:rsidRPr="00B80045" w:rsidDel="000853E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 условиями проекта договора, содержащегося в документации о </w:t>
            </w:r>
            <w:r w:rsidR="00A17FD9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3693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и иные документы</w:t>
            </w:r>
          </w:p>
        </w:tc>
        <w:tc>
          <w:tcPr>
            <w:tcW w:w="3693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Соответствие заявки участника условиям проекта договора по закупке</w:t>
            </w:r>
          </w:p>
        </w:tc>
        <w:tc>
          <w:tcPr>
            <w:tcW w:w="3806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- Наличие Письма о подаче Заявки на участие в закупке с изменениями условий проекта договора.</w:t>
            </w:r>
          </w:p>
          <w:p w:rsidR="00B83B5C" w:rsidRPr="00B80045" w:rsidRDefault="00B83B5C" w:rsidP="00B95C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- Наличие в составе заявки иных документов о внесении изменений в проект договора, из которых следует, что участник не согласен с договором.</w:t>
            </w:r>
          </w:p>
        </w:tc>
      </w:tr>
      <w:tr w:rsidR="00B83B5C" w:rsidRPr="00B80045" w:rsidTr="00D22B1A">
        <w:trPr>
          <w:trHeight w:val="1282"/>
        </w:trPr>
        <w:tc>
          <w:tcPr>
            <w:tcW w:w="426" w:type="dxa"/>
          </w:tcPr>
          <w:p w:rsidR="00B83B5C" w:rsidRPr="00B80045" w:rsidRDefault="00B83B5C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предложения о цене договора (цене лота) (товаров, работ, услуг, являющихся предметом закупки), не превышающего установленную начальную (максимальную) цену договора (лота).</w:t>
            </w:r>
          </w:p>
        </w:tc>
        <w:tc>
          <w:tcPr>
            <w:tcW w:w="3693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с технико-коммерческим предложением. Сведения</w:t>
            </w:r>
            <w:r w:rsidR="006D7A00" w:rsidRPr="00B8004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внесенные Участником закупки в форму «Заявка на участие в процедуре».</w:t>
            </w:r>
          </w:p>
        </w:tc>
        <w:tc>
          <w:tcPr>
            <w:tcW w:w="3693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Предложение участника о цене договора и отсутствие превышения цены предложения участника над опубликованной НМЦ (по каждой номенклатурной позиции) Соответствие цен в коммерческом предложении и форме «Заявка на участие в процедуре».</w:t>
            </w:r>
          </w:p>
        </w:tc>
        <w:tc>
          <w:tcPr>
            <w:tcW w:w="3806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Превышение НМЦ по какой-либо позиции в составе предмета закупки.</w:t>
            </w:r>
          </w:p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Несоответствие цен в коммерческом предложении и форме «Заявка на участие в процедуре».</w:t>
            </w:r>
          </w:p>
        </w:tc>
      </w:tr>
      <w:tr w:rsidR="00B83B5C" w:rsidRPr="00B80045" w:rsidTr="00D22B1A">
        <w:trPr>
          <w:trHeight w:val="1555"/>
        </w:trPr>
        <w:tc>
          <w:tcPr>
            <w:tcW w:w="426" w:type="dxa"/>
          </w:tcPr>
          <w:p w:rsidR="00B83B5C" w:rsidRPr="00B80045" w:rsidRDefault="00B83B5C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83B5C" w:rsidRPr="00B80045" w:rsidRDefault="00B83B5C" w:rsidP="00A17FD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Представление в установленные сроки участником </w:t>
            </w:r>
            <w:r w:rsidR="00AD11B7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исследований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Организатору письменных разъяснений положений поданной им заявки на участие в </w:t>
            </w:r>
            <w:r w:rsidR="00A17FD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маркетинговых исследованиях 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по письменному запросу Организатора, в том числе обоснование им цены заявки по отдельным номенклатурным позициям.</w:t>
            </w:r>
          </w:p>
        </w:tc>
        <w:tc>
          <w:tcPr>
            <w:tcW w:w="3693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Ответ на запрос организатора с приложением (при необходимости) дополнительных документов.</w:t>
            </w:r>
          </w:p>
        </w:tc>
        <w:tc>
          <w:tcPr>
            <w:tcW w:w="3693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Наличие ответа в установленный срок и достаточность сведений</w:t>
            </w:r>
          </w:p>
        </w:tc>
        <w:tc>
          <w:tcPr>
            <w:tcW w:w="3806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Отсутствие ответа на запрос в установленный срок и недостаточность сведений.</w:t>
            </w:r>
          </w:p>
        </w:tc>
      </w:tr>
      <w:tr w:rsidR="00B83B5C" w:rsidRPr="00B80045" w:rsidTr="00D22B1A">
        <w:trPr>
          <w:trHeight w:val="1407"/>
        </w:trPr>
        <w:tc>
          <w:tcPr>
            <w:tcW w:w="426" w:type="dxa"/>
          </w:tcPr>
          <w:p w:rsidR="00B83B5C" w:rsidRPr="00B80045" w:rsidRDefault="00B83B5C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Отсутствие сведений об участнике </w:t>
            </w:r>
            <w:r w:rsidR="00AD11B7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исследований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, а также привлекаемого субпоставщика в реестре недобросовестных поставщиков Организатора и реестре, ведение которого осуществляется в соответствии с законодательством страны регистрации участника</w:t>
            </w:r>
          </w:p>
        </w:tc>
        <w:tc>
          <w:tcPr>
            <w:tcW w:w="3693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Реестр недобросовестных поставщиков Организатора и реестр, ведение которого осуществляется в соответствии с законодательством страны регистрации Участника</w:t>
            </w:r>
          </w:p>
        </w:tc>
        <w:tc>
          <w:tcPr>
            <w:tcW w:w="3806" w:type="dxa"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</w:t>
            </w:r>
          </w:p>
        </w:tc>
      </w:tr>
      <w:tr w:rsidR="00B83B5C" w:rsidRPr="00B80045" w:rsidTr="00D22B1A">
        <w:trPr>
          <w:trHeight w:val="18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B5C" w:rsidRPr="00B80045" w:rsidRDefault="00B83B5C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документально подтвержденных гарантий поставок.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Документы, подтверждающие отгрузку товара.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Наличие дилерских или дистрибьюторских договоров.</w:t>
            </w:r>
          </w:p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Наличие писем с гарантией отгрузки предприятия-изготовителя (или официальных дилеров/дистрибьюторов с подтверждением </w:t>
            </w:r>
            <w:proofErr w:type="spellStart"/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дилерства</w:t>
            </w:r>
            <w:proofErr w:type="spellEnd"/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) Товара в адрес Заказчика.</w:t>
            </w:r>
          </w:p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Наличие товара в фактическом владении.</w:t>
            </w:r>
          </w:p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Наличие статуса производителя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Непредставление документов</w:t>
            </w:r>
            <w:r w:rsidR="001761BE" w:rsidRPr="00B8004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подтверждающих отгрузку товара. </w:t>
            </w:r>
          </w:p>
        </w:tc>
      </w:tr>
      <w:tr w:rsidR="00B83B5C" w:rsidRPr="00B80045" w:rsidTr="00D22B1A">
        <w:trPr>
          <w:trHeight w:val="8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B5C" w:rsidRPr="00B80045" w:rsidRDefault="00B83B5C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предлагаемых аналогов техническим требованиям документации</w:t>
            </w:r>
          </w:p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(в случае допустимости поставки аналогов)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Техни</w:t>
            </w:r>
            <w:r w:rsidR="00E2060B">
              <w:rPr>
                <w:rFonts w:ascii="Times New Roman" w:hAnsi="Times New Roman" w:cs="Times New Roman"/>
                <w:sz w:val="16"/>
                <w:szCs w:val="16"/>
              </w:rPr>
              <w:t>ческое и коммерческое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предложение на товар, предлагаемый к поставке. </w:t>
            </w:r>
          </w:p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Функциональные и качественные характеристики предлагаемых аналогов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Предлагаемые участником аналоги по функциональным или качественным характеристикам не соответствуют требованиям заказчика, изложенным в техническом задании.</w:t>
            </w:r>
          </w:p>
        </w:tc>
      </w:tr>
      <w:tr w:rsidR="00B83B5C" w:rsidRPr="00B80045" w:rsidTr="00D22B1A">
        <w:trPr>
          <w:trHeight w:val="21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5C" w:rsidRPr="00B80045" w:rsidRDefault="00B83B5C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5C" w:rsidRPr="00B80045" w:rsidRDefault="00B83B5C" w:rsidP="00424DD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Не превышение судебных решений не в пользу участника закупки</w:t>
            </w:r>
            <w:r w:rsidR="00424DDE"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в качестве ответчика, связанных с изготовлением, поставкой, эксплуатацией</w:t>
            </w:r>
            <w:r w:rsidR="00424DDE"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продукции/ выполнением работ/ оказанием услуг за последние 3 года пяти процентов от начальной (максимальной) цены.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Справка о деловой репутации 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Общая сумма всех судебных решений не в пользу участника закупки в качестве ответчика, связанных с изготовлением, поставкой, эксплуатацией продукции/ выполнением работ/ оказанием услуг за последние 3 года. При этом, под суммой судебных решений понимается совокупность взысканных с участника закупки денежных средств в соответствии с решением суда, в том числе задолженностей, неустоек, пени, процентов за пользование чужими денежными средствами, расходов по уплате госпошлин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Сумма судебных решений не в пользу участника закупки в качестве ответчика, связанных с изготовлением, поставкой, эксплуатацией продукции/ выполнением работ/ оказанием услуг за последние 3 года равна, либо превышает 5% от начальной (максимальной) цены.</w:t>
            </w:r>
          </w:p>
        </w:tc>
      </w:tr>
      <w:tr w:rsidR="00B83B5C" w:rsidRPr="00B80045" w:rsidTr="0071046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5C" w:rsidRPr="00B80045" w:rsidRDefault="00B83B5C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документа, подтверждающего возможность применения Товара (при необходимости)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Либо разрешение на применение товара, выдаваемое в порядке, установленном законодательством Республики Беларусь, либо сертификат соответствия Техническому регламенту Таможенного Союза 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Наличие документа, подтверждающего возможность применения Товара 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5C" w:rsidRPr="00B80045" w:rsidRDefault="00B83B5C" w:rsidP="000614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Отсутствие в заявке документа, подтверждающего возможность применения Товара </w:t>
            </w:r>
          </w:p>
        </w:tc>
      </w:tr>
      <w:tr w:rsidR="00B83B5C" w:rsidRPr="00B80045" w:rsidTr="0071046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5C" w:rsidRPr="00B80045" w:rsidRDefault="00B83B5C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5C" w:rsidRPr="00B80045" w:rsidRDefault="00B83B5C" w:rsidP="00424DD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Наличие документов, подтверждающих квалификацию участника, а также возможность им </w:t>
            </w:r>
            <w:r w:rsidR="00424DDE"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поставить товар / 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выполнить работы/оказать услуги по предмету закупки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5C" w:rsidRPr="00B80045" w:rsidRDefault="00B83B5C" w:rsidP="004E09F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Документы, подтверждающие квалификацию участника в соответствии с п. </w:t>
            </w:r>
            <w:r w:rsidR="004E09F4">
              <w:rPr>
                <w:rFonts w:ascii="Times New Roman" w:hAnsi="Times New Roman" w:cs="Times New Roman"/>
                <w:sz w:val="16"/>
                <w:szCs w:val="16"/>
              </w:rPr>
              <w:t>3.3.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5C" w:rsidRPr="00B80045" w:rsidRDefault="00B83B5C" w:rsidP="004E09F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Наличие документов, подтверждающих квалификацию участника в соответствии с п. </w:t>
            </w:r>
            <w:r w:rsidR="004E09F4">
              <w:rPr>
                <w:rFonts w:ascii="Times New Roman" w:hAnsi="Times New Roman" w:cs="Times New Roman"/>
                <w:sz w:val="16"/>
                <w:szCs w:val="16"/>
              </w:rPr>
              <w:t>3.3.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5C" w:rsidRPr="00B80045" w:rsidRDefault="00B83B5C" w:rsidP="004E09F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Непредставление одного, или нескольких документов в соответствии с п. </w:t>
            </w:r>
            <w:r w:rsidR="004E09F4">
              <w:rPr>
                <w:rFonts w:ascii="Times New Roman" w:hAnsi="Times New Roman" w:cs="Times New Roman"/>
                <w:sz w:val="16"/>
                <w:szCs w:val="16"/>
              </w:rPr>
              <w:t>3.3.</w:t>
            </w:r>
          </w:p>
        </w:tc>
      </w:tr>
    </w:tbl>
    <w:p w:rsidR="002A6322" w:rsidRDefault="002A6322" w:rsidP="00571894">
      <w:pPr>
        <w:spacing w:after="0" w:line="240" w:lineRule="auto"/>
        <w:ind w:left="993" w:right="-173" w:hanging="426"/>
        <w:jc w:val="both"/>
        <w:rPr>
          <w:rFonts w:ascii="Times New Roman" w:hAnsi="Times New Roman" w:cs="Times New Roman"/>
          <w:sz w:val="20"/>
          <w:szCs w:val="20"/>
        </w:rPr>
      </w:pPr>
    </w:p>
    <w:p w:rsidR="00EB2370" w:rsidRDefault="00EB2370" w:rsidP="00571894">
      <w:pPr>
        <w:spacing w:after="0" w:line="240" w:lineRule="auto"/>
        <w:ind w:left="993" w:right="-173" w:hanging="426"/>
        <w:jc w:val="both"/>
        <w:rPr>
          <w:rFonts w:ascii="Times New Roman" w:hAnsi="Times New Roman" w:cs="Times New Roman"/>
          <w:sz w:val="20"/>
          <w:szCs w:val="20"/>
        </w:rPr>
      </w:pPr>
      <w:r w:rsidRPr="00B80045">
        <w:rPr>
          <w:rFonts w:ascii="Times New Roman" w:hAnsi="Times New Roman" w:cs="Times New Roman"/>
          <w:sz w:val="20"/>
          <w:szCs w:val="20"/>
        </w:rPr>
        <w:t xml:space="preserve">* - </w:t>
      </w:r>
      <w:r w:rsidR="00571894" w:rsidRPr="00B80045">
        <w:rPr>
          <w:rFonts w:ascii="Times New Roman" w:hAnsi="Times New Roman" w:cs="Times New Roman"/>
          <w:sz w:val="20"/>
          <w:szCs w:val="20"/>
        </w:rPr>
        <w:t xml:space="preserve">  </w:t>
      </w:r>
      <w:r w:rsidR="006E6DAB" w:rsidRPr="00B80045">
        <w:rPr>
          <w:rFonts w:ascii="Times New Roman" w:hAnsi="Times New Roman" w:cs="Times New Roman"/>
          <w:sz w:val="20"/>
          <w:szCs w:val="20"/>
        </w:rPr>
        <w:t xml:space="preserve">В данном </w:t>
      </w:r>
      <w:r w:rsidR="004B2933" w:rsidRPr="00B80045">
        <w:rPr>
          <w:rFonts w:ascii="Times New Roman" w:hAnsi="Times New Roman" w:cs="Times New Roman"/>
          <w:sz w:val="20"/>
          <w:szCs w:val="20"/>
        </w:rPr>
        <w:t>Р</w:t>
      </w:r>
      <w:r w:rsidR="006E6DAB" w:rsidRPr="00B80045">
        <w:rPr>
          <w:rFonts w:ascii="Times New Roman" w:hAnsi="Times New Roman" w:cs="Times New Roman"/>
          <w:sz w:val="20"/>
          <w:szCs w:val="20"/>
        </w:rPr>
        <w:t xml:space="preserve">азделе Методики представлены критерии, по которым Комиссия по подведению итогов </w:t>
      </w:r>
      <w:r w:rsidR="0087554B">
        <w:rPr>
          <w:rFonts w:ascii="Times New Roman" w:hAnsi="Times New Roman" w:cs="Times New Roman"/>
          <w:sz w:val="20"/>
          <w:szCs w:val="20"/>
        </w:rPr>
        <w:t>маркетинговых исследований</w:t>
      </w:r>
      <w:r w:rsidR="006E6DAB" w:rsidRPr="00B80045">
        <w:rPr>
          <w:rFonts w:ascii="Times New Roman" w:hAnsi="Times New Roman" w:cs="Times New Roman"/>
          <w:sz w:val="20"/>
          <w:szCs w:val="20"/>
        </w:rPr>
        <w:t xml:space="preserve"> имеет право отклонить заявку Участника </w:t>
      </w:r>
      <w:r w:rsidR="0087554B">
        <w:rPr>
          <w:rFonts w:ascii="Times New Roman" w:hAnsi="Times New Roman" w:cs="Times New Roman"/>
          <w:sz w:val="20"/>
          <w:szCs w:val="20"/>
        </w:rPr>
        <w:t>маркетинговых исследований</w:t>
      </w:r>
      <w:r w:rsidR="006E6DAB" w:rsidRPr="00B80045">
        <w:rPr>
          <w:rFonts w:ascii="Times New Roman" w:hAnsi="Times New Roman" w:cs="Times New Roman"/>
          <w:sz w:val="20"/>
          <w:szCs w:val="20"/>
        </w:rPr>
        <w:t>. Если заявка одного из Участников по какому-либо критерию не была отклонена Комиссией, заявки остальных Участников по данному критерию также не отклоняются.</w:t>
      </w:r>
    </w:p>
    <w:p w:rsidR="009D210C" w:rsidRDefault="009D210C" w:rsidP="00571894">
      <w:pPr>
        <w:spacing w:after="0" w:line="240" w:lineRule="auto"/>
        <w:ind w:left="993" w:right="-173" w:hanging="426"/>
        <w:jc w:val="both"/>
        <w:rPr>
          <w:rFonts w:ascii="Times New Roman" w:hAnsi="Times New Roman" w:cs="Times New Roman"/>
          <w:sz w:val="20"/>
          <w:szCs w:val="20"/>
        </w:rPr>
      </w:pPr>
    </w:p>
    <w:p w:rsidR="009D210C" w:rsidRDefault="009D210C" w:rsidP="00571894">
      <w:pPr>
        <w:spacing w:after="0" w:line="240" w:lineRule="auto"/>
        <w:ind w:left="993" w:right="-173" w:hanging="426"/>
        <w:jc w:val="both"/>
        <w:rPr>
          <w:rFonts w:ascii="Times New Roman" w:hAnsi="Times New Roman" w:cs="Times New Roman"/>
          <w:sz w:val="20"/>
          <w:szCs w:val="20"/>
        </w:rPr>
      </w:pPr>
    </w:p>
    <w:p w:rsidR="009D210C" w:rsidRPr="00B80045" w:rsidRDefault="009D210C" w:rsidP="00571894">
      <w:pPr>
        <w:spacing w:after="0" w:line="240" w:lineRule="auto"/>
        <w:ind w:left="993" w:right="-173" w:hanging="426"/>
        <w:jc w:val="both"/>
        <w:rPr>
          <w:rFonts w:ascii="Times New Roman" w:hAnsi="Times New Roman" w:cs="Times New Roman"/>
          <w:sz w:val="20"/>
          <w:szCs w:val="20"/>
        </w:rPr>
      </w:pPr>
      <w:bookmarkStart w:id="7" w:name="_GoBack"/>
      <w:bookmarkEnd w:id="7"/>
    </w:p>
    <w:p w:rsidR="005D5BE9" w:rsidRPr="009D210C" w:rsidRDefault="005D5BE9" w:rsidP="009D210C">
      <w:pPr>
        <w:rPr>
          <w:rFonts w:ascii="Times New Roman" w:hAnsi="Times New Roman" w:cs="Times New Roman"/>
          <w:sz w:val="28"/>
          <w:szCs w:val="28"/>
        </w:rPr>
      </w:pPr>
      <w:r w:rsidRPr="00B80045">
        <w:rPr>
          <w:rFonts w:ascii="Times New Roman" w:hAnsi="Times New Roman" w:cs="Times New Roman"/>
          <w:b/>
          <w:sz w:val="28"/>
          <w:szCs w:val="28"/>
        </w:rPr>
        <w:t xml:space="preserve">Раздел 2. Оценка и сопоставление заявок Участников </w:t>
      </w:r>
      <w:r w:rsidR="00A17FD9">
        <w:rPr>
          <w:rFonts w:ascii="Times New Roman" w:hAnsi="Times New Roman" w:cs="Times New Roman"/>
          <w:b/>
          <w:sz w:val="28"/>
          <w:szCs w:val="28"/>
        </w:rPr>
        <w:t>маркетинговых исследований</w:t>
      </w:r>
      <w:r w:rsidR="006B2F27" w:rsidRPr="00B80045">
        <w:rPr>
          <w:rFonts w:ascii="Times New Roman" w:hAnsi="Times New Roman" w:cs="Times New Roman"/>
          <w:b/>
          <w:sz w:val="28"/>
          <w:szCs w:val="28"/>
        </w:rPr>
        <w:t>.</w:t>
      </w:r>
    </w:p>
    <w:p w:rsidR="005D5BE9" w:rsidRPr="00B80045" w:rsidRDefault="005D5BE9" w:rsidP="005D5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EC7" w:rsidRPr="00B80045" w:rsidRDefault="00A63EC7" w:rsidP="005718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045">
        <w:rPr>
          <w:rFonts w:ascii="Times New Roman" w:hAnsi="Times New Roman" w:cs="Times New Roman"/>
          <w:sz w:val="28"/>
          <w:szCs w:val="28"/>
        </w:rPr>
        <w:t>Оцениваются и с</w:t>
      </w:r>
      <w:r w:rsidR="008979D5" w:rsidRPr="00B80045">
        <w:rPr>
          <w:rFonts w:ascii="Times New Roman" w:hAnsi="Times New Roman" w:cs="Times New Roman"/>
          <w:sz w:val="28"/>
          <w:szCs w:val="28"/>
        </w:rPr>
        <w:t xml:space="preserve">опоставляются заявки Участников </w:t>
      </w:r>
      <w:r w:rsidR="0087554B">
        <w:rPr>
          <w:rFonts w:ascii="Times New Roman" w:hAnsi="Times New Roman" w:cs="Times New Roman"/>
          <w:sz w:val="28"/>
          <w:szCs w:val="28"/>
        </w:rPr>
        <w:t>маркетинговых исследований</w:t>
      </w:r>
      <w:r w:rsidRPr="00B80045">
        <w:rPr>
          <w:rFonts w:ascii="Times New Roman" w:hAnsi="Times New Roman" w:cs="Times New Roman"/>
          <w:sz w:val="28"/>
          <w:szCs w:val="28"/>
        </w:rPr>
        <w:t xml:space="preserve"> в со</w:t>
      </w:r>
      <w:r w:rsidR="00F10330" w:rsidRPr="00B80045">
        <w:rPr>
          <w:rFonts w:ascii="Times New Roman" w:hAnsi="Times New Roman" w:cs="Times New Roman"/>
          <w:sz w:val="28"/>
          <w:szCs w:val="28"/>
        </w:rPr>
        <w:t>ответствии с</w:t>
      </w:r>
      <w:r w:rsidR="00571894" w:rsidRPr="00B8004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10330" w:rsidRPr="00B80045">
        <w:rPr>
          <w:rFonts w:ascii="Times New Roman" w:hAnsi="Times New Roman" w:cs="Times New Roman"/>
          <w:sz w:val="28"/>
          <w:szCs w:val="28"/>
        </w:rPr>
        <w:t xml:space="preserve"> разделом 1 Методики.</w:t>
      </w:r>
    </w:p>
    <w:p w:rsidR="005D5BE9" w:rsidRPr="00B80045" w:rsidRDefault="005D5BE9" w:rsidP="005718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045">
        <w:rPr>
          <w:rFonts w:ascii="Times New Roman" w:hAnsi="Times New Roman" w:cs="Times New Roman"/>
          <w:sz w:val="28"/>
          <w:szCs w:val="28"/>
        </w:rPr>
        <w:t>Для данн</w:t>
      </w:r>
      <w:r w:rsidR="0087554B">
        <w:rPr>
          <w:rFonts w:ascii="Times New Roman" w:hAnsi="Times New Roman" w:cs="Times New Roman"/>
          <w:sz w:val="28"/>
          <w:szCs w:val="28"/>
        </w:rPr>
        <w:t>ых</w:t>
      </w:r>
      <w:r w:rsidRPr="00B80045">
        <w:rPr>
          <w:rFonts w:ascii="Times New Roman" w:hAnsi="Times New Roman" w:cs="Times New Roman"/>
          <w:sz w:val="28"/>
          <w:szCs w:val="28"/>
        </w:rPr>
        <w:t xml:space="preserve"> </w:t>
      </w:r>
      <w:r w:rsidR="0087554B">
        <w:rPr>
          <w:rFonts w:ascii="Times New Roman" w:hAnsi="Times New Roman" w:cs="Times New Roman"/>
          <w:sz w:val="28"/>
          <w:szCs w:val="28"/>
        </w:rPr>
        <w:t>маркетинговых исследований</w:t>
      </w:r>
      <w:r w:rsidRPr="00B80045">
        <w:rPr>
          <w:rFonts w:ascii="Times New Roman" w:hAnsi="Times New Roman" w:cs="Times New Roman"/>
          <w:sz w:val="28"/>
          <w:szCs w:val="28"/>
        </w:rPr>
        <w:t xml:space="preserve"> максимальный уровень оценки устанавливается в </w:t>
      </w:r>
      <w:r w:rsidR="00A63EC7" w:rsidRPr="00B80045">
        <w:rPr>
          <w:rFonts w:ascii="Times New Roman" w:hAnsi="Times New Roman" w:cs="Times New Roman"/>
          <w:sz w:val="28"/>
          <w:szCs w:val="28"/>
        </w:rPr>
        <w:t xml:space="preserve">процентах </w:t>
      </w:r>
      <w:r w:rsidRPr="00B80045">
        <w:rPr>
          <w:rFonts w:ascii="Times New Roman" w:hAnsi="Times New Roman" w:cs="Times New Roman"/>
          <w:sz w:val="28"/>
          <w:szCs w:val="28"/>
        </w:rPr>
        <w:t>– равных 100%.</w:t>
      </w:r>
    </w:p>
    <w:p w:rsidR="00571894" w:rsidRPr="00B80045" w:rsidRDefault="005D5BE9" w:rsidP="005718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045">
        <w:rPr>
          <w:rFonts w:ascii="Times New Roman" w:hAnsi="Times New Roman" w:cs="Times New Roman"/>
          <w:sz w:val="28"/>
          <w:szCs w:val="28"/>
        </w:rPr>
        <w:t xml:space="preserve">Сравнительная оценка конкурсных заявок Участников проводится по следующим критериям: </w:t>
      </w:r>
    </w:p>
    <w:p w:rsidR="005D5BE9" w:rsidRPr="00571894" w:rsidRDefault="00571894" w:rsidP="005718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0045">
        <w:rPr>
          <w:rFonts w:ascii="Times New Roman" w:hAnsi="Times New Roman" w:cs="Times New Roman"/>
          <w:b/>
          <w:sz w:val="28"/>
          <w:szCs w:val="28"/>
        </w:rPr>
        <w:tab/>
        <w:t>с</w:t>
      </w:r>
      <w:r w:rsidR="005D5BE9" w:rsidRPr="00B80045">
        <w:rPr>
          <w:rFonts w:ascii="Times New Roman" w:hAnsi="Times New Roman" w:cs="Times New Roman"/>
          <w:b/>
          <w:sz w:val="28"/>
          <w:szCs w:val="28"/>
        </w:rPr>
        <w:t>тоимостной критерий</w:t>
      </w:r>
      <w:r w:rsidR="00350869" w:rsidRPr="00B80045">
        <w:rPr>
          <w:rFonts w:ascii="Times New Roman" w:hAnsi="Times New Roman" w:cs="Times New Roman"/>
          <w:b/>
          <w:sz w:val="28"/>
          <w:szCs w:val="28"/>
        </w:rPr>
        <w:t xml:space="preserve"> – 100%</w:t>
      </w:r>
      <w:r w:rsidR="005D5BE9" w:rsidRPr="00B80045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5D5BE9" w:rsidRPr="00571894" w:rsidSect="000F76D6">
      <w:headerReference w:type="default" r:id="rId8"/>
      <w:footerReference w:type="default" r:id="rId9"/>
      <w:pgSz w:w="16838" w:h="11906" w:orient="landscape" w:code="9"/>
      <w:pgMar w:top="709" w:right="964" w:bottom="851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1F2" w:rsidRDefault="00D521F2" w:rsidP="00223DC0">
      <w:pPr>
        <w:spacing w:after="0" w:line="240" w:lineRule="auto"/>
      </w:pPr>
      <w:r>
        <w:separator/>
      </w:r>
    </w:p>
  </w:endnote>
  <w:endnote w:type="continuationSeparator" w:id="0">
    <w:p w:rsidR="00D521F2" w:rsidRDefault="00D521F2" w:rsidP="0022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+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533115416"/>
      <w:docPartObj>
        <w:docPartGallery w:val="Page Numbers (Bottom of Page)"/>
        <w:docPartUnique/>
      </w:docPartObj>
    </w:sdtPr>
    <w:sdtEndPr/>
    <w:sdtContent>
      <w:p w:rsidR="001C0CD3" w:rsidRPr="000614EE" w:rsidRDefault="001C0CD3" w:rsidP="000614EE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04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04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04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210C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7104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1F2" w:rsidRDefault="00D521F2" w:rsidP="00223DC0">
      <w:pPr>
        <w:spacing w:after="0" w:line="240" w:lineRule="auto"/>
      </w:pPr>
      <w:r>
        <w:separator/>
      </w:r>
    </w:p>
  </w:footnote>
  <w:footnote w:type="continuationSeparator" w:id="0">
    <w:p w:rsidR="00D521F2" w:rsidRDefault="00D521F2" w:rsidP="00223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4E3" w:rsidRPr="00F115EC" w:rsidRDefault="006C74E3" w:rsidP="006C74E3">
    <w:pPr>
      <w:pStyle w:val="a8"/>
      <w:jc w:val="right"/>
      <w:rPr>
        <w:rFonts w:ascii="Times New Roman" w:hAnsi="Times New Roman" w:cs="Times New Roman"/>
        <w:i/>
        <w:sz w:val="28"/>
        <w:szCs w:val="28"/>
      </w:rPr>
    </w:pPr>
    <w:r>
      <w:tab/>
    </w:r>
  </w:p>
  <w:p w:rsidR="006C74E3" w:rsidRDefault="006C74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22308"/>
    <w:multiLevelType w:val="hybridMultilevel"/>
    <w:tmpl w:val="40E050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9194095"/>
    <w:multiLevelType w:val="hybridMultilevel"/>
    <w:tmpl w:val="BD02A896"/>
    <w:lvl w:ilvl="0" w:tplc="34BA18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3C3E9B"/>
    <w:multiLevelType w:val="hybridMultilevel"/>
    <w:tmpl w:val="D68C5440"/>
    <w:lvl w:ilvl="0" w:tplc="CCE645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915644"/>
    <w:multiLevelType w:val="multilevel"/>
    <w:tmpl w:val="366AE00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" w15:restartNumberingAfterBreak="0">
    <w:nsid w:val="53826B13"/>
    <w:multiLevelType w:val="hybridMultilevel"/>
    <w:tmpl w:val="B316EB0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76827D7"/>
    <w:multiLevelType w:val="hybridMultilevel"/>
    <w:tmpl w:val="97807A2E"/>
    <w:lvl w:ilvl="0" w:tplc="B658DEF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A0"/>
    <w:rsid w:val="000163AF"/>
    <w:rsid w:val="00027095"/>
    <w:rsid w:val="0002728E"/>
    <w:rsid w:val="00046C45"/>
    <w:rsid w:val="000614EE"/>
    <w:rsid w:val="00066097"/>
    <w:rsid w:val="00066528"/>
    <w:rsid w:val="00077AFA"/>
    <w:rsid w:val="0009386F"/>
    <w:rsid w:val="000969F1"/>
    <w:rsid w:val="000A0F97"/>
    <w:rsid w:val="000A1540"/>
    <w:rsid w:val="000C7931"/>
    <w:rsid w:val="000D3CBA"/>
    <w:rsid w:val="000D5B40"/>
    <w:rsid w:val="000F098A"/>
    <w:rsid w:val="000F50A3"/>
    <w:rsid w:val="000F76D6"/>
    <w:rsid w:val="00101301"/>
    <w:rsid w:val="00127C18"/>
    <w:rsid w:val="0013189E"/>
    <w:rsid w:val="00134C59"/>
    <w:rsid w:val="0013694D"/>
    <w:rsid w:val="00144B9E"/>
    <w:rsid w:val="00161114"/>
    <w:rsid w:val="001619C9"/>
    <w:rsid w:val="00173359"/>
    <w:rsid w:val="001761BE"/>
    <w:rsid w:val="001822C4"/>
    <w:rsid w:val="001919CE"/>
    <w:rsid w:val="00194E9A"/>
    <w:rsid w:val="00194FDD"/>
    <w:rsid w:val="001A5E95"/>
    <w:rsid w:val="001A75F0"/>
    <w:rsid w:val="001B73F8"/>
    <w:rsid w:val="001C0CD3"/>
    <w:rsid w:val="001C5DBB"/>
    <w:rsid w:val="001C5E7D"/>
    <w:rsid w:val="001D5BDE"/>
    <w:rsid w:val="001E5717"/>
    <w:rsid w:val="00206FB2"/>
    <w:rsid w:val="002173EE"/>
    <w:rsid w:val="0022178F"/>
    <w:rsid w:val="00223DC0"/>
    <w:rsid w:val="002339C8"/>
    <w:rsid w:val="0024480F"/>
    <w:rsid w:val="00247FEE"/>
    <w:rsid w:val="00271D9B"/>
    <w:rsid w:val="00280FEB"/>
    <w:rsid w:val="00284372"/>
    <w:rsid w:val="002A6322"/>
    <w:rsid w:val="002B777E"/>
    <w:rsid w:val="002B7C75"/>
    <w:rsid w:val="002C716E"/>
    <w:rsid w:val="002D20D0"/>
    <w:rsid w:val="002F005F"/>
    <w:rsid w:val="002F1726"/>
    <w:rsid w:val="002F4B48"/>
    <w:rsid w:val="00310F98"/>
    <w:rsid w:val="0031159C"/>
    <w:rsid w:val="003138D6"/>
    <w:rsid w:val="00323783"/>
    <w:rsid w:val="00325AD6"/>
    <w:rsid w:val="003317C7"/>
    <w:rsid w:val="003369BF"/>
    <w:rsid w:val="003401AA"/>
    <w:rsid w:val="00340B4D"/>
    <w:rsid w:val="003452AB"/>
    <w:rsid w:val="00345797"/>
    <w:rsid w:val="00347790"/>
    <w:rsid w:val="00350869"/>
    <w:rsid w:val="00351559"/>
    <w:rsid w:val="0035403A"/>
    <w:rsid w:val="00364A6A"/>
    <w:rsid w:val="003677D7"/>
    <w:rsid w:val="003736C9"/>
    <w:rsid w:val="00374F2F"/>
    <w:rsid w:val="0037757F"/>
    <w:rsid w:val="00380E58"/>
    <w:rsid w:val="00383CE9"/>
    <w:rsid w:val="00391682"/>
    <w:rsid w:val="003B05CD"/>
    <w:rsid w:val="003F0570"/>
    <w:rsid w:val="003F15AA"/>
    <w:rsid w:val="003F45D0"/>
    <w:rsid w:val="003F7138"/>
    <w:rsid w:val="003F7691"/>
    <w:rsid w:val="00424DDE"/>
    <w:rsid w:val="00433331"/>
    <w:rsid w:val="00452797"/>
    <w:rsid w:val="00457A20"/>
    <w:rsid w:val="00460771"/>
    <w:rsid w:val="004739AF"/>
    <w:rsid w:val="00480D90"/>
    <w:rsid w:val="00484AB7"/>
    <w:rsid w:val="004A1AE6"/>
    <w:rsid w:val="004B1B0B"/>
    <w:rsid w:val="004B2933"/>
    <w:rsid w:val="004B7304"/>
    <w:rsid w:val="004C1CF5"/>
    <w:rsid w:val="004C489B"/>
    <w:rsid w:val="004C7078"/>
    <w:rsid w:val="004D120D"/>
    <w:rsid w:val="004E09F4"/>
    <w:rsid w:val="004E2CC6"/>
    <w:rsid w:val="004F1C4A"/>
    <w:rsid w:val="004F6F5E"/>
    <w:rsid w:val="0051174B"/>
    <w:rsid w:val="00516B84"/>
    <w:rsid w:val="005273A5"/>
    <w:rsid w:val="0053274C"/>
    <w:rsid w:val="00544469"/>
    <w:rsid w:val="0054628E"/>
    <w:rsid w:val="00554EB8"/>
    <w:rsid w:val="005559D5"/>
    <w:rsid w:val="00566260"/>
    <w:rsid w:val="00571326"/>
    <w:rsid w:val="00571894"/>
    <w:rsid w:val="005B27B5"/>
    <w:rsid w:val="005C49C1"/>
    <w:rsid w:val="005D2882"/>
    <w:rsid w:val="005D2BBF"/>
    <w:rsid w:val="005D5BE9"/>
    <w:rsid w:val="005D777F"/>
    <w:rsid w:val="005F39A1"/>
    <w:rsid w:val="006010C7"/>
    <w:rsid w:val="00616A37"/>
    <w:rsid w:val="00640F40"/>
    <w:rsid w:val="00653783"/>
    <w:rsid w:val="00656620"/>
    <w:rsid w:val="00674359"/>
    <w:rsid w:val="006808B3"/>
    <w:rsid w:val="006950DA"/>
    <w:rsid w:val="006B2F27"/>
    <w:rsid w:val="006B75F0"/>
    <w:rsid w:val="006C1ECA"/>
    <w:rsid w:val="006C74E3"/>
    <w:rsid w:val="006D0FE7"/>
    <w:rsid w:val="006D35AE"/>
    <w:rsid w:val="006D7A00"/>
    <w:rsid w:val="006E104E"/>
    <w:rsid w:val="006E49BB"/>
    <w:rsid w:val="006E4E3D"/>
    <w:rsid w:val="006E6DAB"/>
    <w:rsid w:val="006F1CBC"/>
    <w:rsid w:val="0071046D"/>
    <w:rsid w:val="0071127A"/>
    <w:rsid w:val="0071322A"/>
    <w:rsid w:val="007157BE"/>
    <w:rsid w:val="00722DF2"/>
    <w:rsid w:val="007233ED"/>
    <w:rsid w:val="00724505"/>
    <w:rsid w:val="007372CA"/>
    <w:rsid w:val="00737E16"/>
    <w:rsid w:val="0074185F"/>
    <w:rsid w:val="00744286"/>
    <w:rsid w:val="007512CF"/>
    <w:rsid w:val="007514CF"/>
    <w:rsid w:val="00751D5B"/>
    <w:rsid w:val="00754D86"/>
    <w:rsid w:val="00760A29"/>
    <w:rsid w:val="00774407"/>
    <w:rsid w:val="007755A5"/>
    <w:rsid w:val="00794ACB"/>
    <w:rsid w:val="007A0734"/>
    <w:rsid w:val="007A5402"/>
    <w:rsid w:val="007B02AA"/>
    <w:rsid w:val="007B228A"/>
    <w:rsid w:val="007D3C21"/>
    <w:rsid w:val="007D6B91"/>
    <w:rsid w:val="007E2C7E"/>
    <w:rsid w:val="007F5D38"/>
    <w:rsid w:val="008033E4"/>
    <w:rsid w:val="008103D6"/>
    <w:rsid w:val="00814941"/>
    <w:rsid w:val="008432AB"/>
    <w:rsid w:val="00844551"/>
    <w:rsid w:val="00856B23"/>
    <w:rsid w:val="008653CE"/>
    <w:rsid w:val="00867D25"/>
    <w:rsid w:val="00871B6D"/>
    <w:rsid w:val="00872A7C"/>
    <w:rsid w:val="0087554B"/>
    <w:rsid w:val="00876EC6"/>
    <w:rsid w:val="00886656"/>
    <w:rsid w:val="00893A1A"/>
    <w:rsid w:val="008960C3"/>
    <w:rsid w:val="008979D5"/>
    <w:rsid w:val="008A0FB4"/>
    <w:rsid w:val="008A1281"/>
    <w:rsid w:val="008A525C"/>
    <w:rsid w:val="008B2587"/>
    <w:rsid w:val="008B3FF7"/>
    <w:rsid w:val="008D07F2"/>
    <w:rsid w:val="008E087A"/>
    <w:rsid w:val="008E4EBB"/>
    <w:rsid w:val="008E7D28"/>
    <w:rsid w:val="008F1B62"/>
    <w:rsid w:val="008F2E90"/>
    <w:rsid w:val="008F6BCB"/>
    <w:rsid w:val="008F7A82"/>
    <w:rsid w:val="00911173"/>
    <w:rsid w:val="0091324C"/>
    <w:rsid w:val="00913FDB"/>
    <w:rsid w:val="0092254D"/>
    <w:rsid w:val="00925961"/>
    <w:rsid w:val="0093323F"/>
    <w:rsid w:val="00940FEC"/>
    <w:rsid w:val="00943504"/>
    <w:rsid w:val="00944BBD"/>
    <w:rsid w:val="00953E1E"/>
    <w:rsid w:val="00956484"/>
    <w:rsid w:val="00981FBB"/>
    <w:rsid w:val="0099152B"/>
    <w:rsid w:val="00993DFB"/>
    <w:rsid w:val="009A2E01"/>
    <w:rsid w:val="009A6EAC"/>
    <w:rsid w:val="009C32A0"/>
    <w:rsid w:val="009C5140"/>
    <w:rsid w:val="009D210C"/>
    <w:rsid w:val="009D4EA3"/>
    <w:rsid w:val="009E6746"/>
    <w:rsid w:val="009F3248"/>
    <w:rsid w:val="009F3388"/>
    <w:rsid w:val="009F3B05"/>
    <w:rsid w:val="009F4D5E"/>
    <w:rsid w:val="00A05432"/>
    <w:rsid w:val="00A17FD9"/>
    <w:rsid w:val="00A24BEC"/>
    <w:rsid w:val="00A277F2"/>
    <w:rsid w:val="00A33261"/>
    <w:rsid w:val="00A4359E"/>
    <w:rsid w:val="00A53D33"/>
    <w:rsid w:val="00A56E37"/>
    <w:rsid w:val="00A62A17"/>
    <w:rsid w:val="00A63EC7"/>
    <w:rsid w:val="00A64C51"/>
    <w:rsid w:val="00AB298D"/>
    <w:rsid w:val="00AB39AA"/>
    <w:rsid w:val="00AC0A93"/>
    <w:rsid w:val="00AC72D2"/>
    <w:rsid w:val="00AD11B7"/>
    <w:rsid w:val="00AD4DBD"/>
    <w:rsid w:val="00AD5256"/>
    <w:rsid w:val="00AE7AB4"/>
    <w:rsid w:val="00AF2F99"/>
    <w:rsid w:val="00B061BC"/>
    <w:rsid w:val="00B1278A"/>
    <w:rsid w:val="00B12E72"/>
    <w:rsid w:val="00B32215"/>
    <w:rsid w:val="00B32EF9"/>
    <w:rsid w:val="00B36B58"/>
    <w:rsid w:val="00B417B2"/>
    <w:rsid w:val="00B41AB3"/>
    <w:rsid w:val="00B5797F"/>
    <w:rsid w:val="00B64553"/>
    <w:rsid w:val="00B65803"/>
    <w:rsid w:val="00B67C30"/>
    <w:rsid w:val="00B80045"/>
    <w:rsid w:val="00B8250D"/>
    <w:rsid w:val="00B83B5C"/>
    <w:rsid w:val="00B92295"/>
    <w:rsid w:val="00B93A61"/>
    <w:rsid w:val="00B944D5"/>
    <w:rsid w:val="00B9563C"/>
    <w:rsid w:val="00B95C30"/>
    <w:rsid w:val="00B96B0A"/>
    <w:rsid w:val="00BA575A"/>
    <w:rsid w:val="00BB305C"/>
    <w:rsid w:val="00BB4D16"/>
    <w:rsid w:val="00BC3A82"/>
    <w:rsid w:val="00BC6244"/>
    <w:rsid w:val="00BC65BF"/>
    <w:rsid w:val="00BD2088"/>
    <w:rsid w:val="00BD3E33"/>
    <w:rsid w:val="00BD5F7F"/>
    <w:rsid w:val="00BE28C5"/>
    <w:rsid w:val="00BE5962"/>
    <w:rsid w:val="00C00D93"/>
    <w:rsid w:val="00C12DE0"/>
    <w:rsid w:val="00C16F81"/>
    <w:rsid w:val="00C26B0B"/>
    <w:rsid w:val="00C379A5"/>
    <w:rsid w:val="00C4048C"/>
    <w:rsid w:val="00C4597F"/>
    <w:rsid w:val="00C57903"/>
    <w:rsid w:val="00C66B4D"/>
    <w:rsid w:val="00C75083"/>
    <w:rsid w:val="00C928B7"/>
    <w:rsid w:val="00C9508C"/>
    <w:rsid w:val="00CA26B4"/>
    <w:rsid w:val="00CA51E9"/>
    <w:rsid w:val="00CA7735"/>
    <w:rsid w:val="00CC380E"/>
    <w:rsid w:val="00CC4563"/>
    <w:rsid w:val="00CC51FB"/>
    <w:rsid w:val="00CD0C75"/>
    <w:rsid w:val="00CD1ABE"/>
    <w:rsid w:val="00CE0D44"/>
    <w:rsid w:val="00CF6652"/>
    <w:rsid w:val="00D022B5"/>
    <w:rsid w:val="00D12BB8"/>
    <w:rsid w:val="00D22118"/>
    <w:rsid w:val="00D22B1A"/>
    <w:rsid w:val="00D2415D"/>
    <w:rsid w:val="00D26BE4"/>
    <w:rsid w:val="00D27ACD"/>
    <w:rsid w:val="00D41349"/>
    <w:rsid w:val="00D44A78"/>
    <w:rsid w:val="00D5079F"/>
    <w:rsid w:val="00D50E65"/>
    <w:rsid w:val="00D521F2"/>
    <w:rsid w:val="00D649BD"/>
    <w:rsid w:val="00D76AED"/>
    <w:rsid w:val="00D80A56"/>
    <w:rsid w:val="00DA5997"/>
    <w:rsid w:val="00DB3D45"/>
    <w:rsid w:val="00DB4BFB"/>
    <w:rsid w:val="00DC5E3B"/>
    <w:rsid w:val="00DC6FCF"/>
    <w:rsid w:val="00DD06CC"/>
    <w:rsid w:val="00DD4FD5"/>
    <w:rsid w:val="00DE0548"/>
    <w:rsid w:val="00DE693F"/>
    <w:rsid w:val="00DE7221"/>
    <w:rsid w:val="00DE7FB9"/>
    <w:rsid w:val="00E0053C"/>
    <w:rsid w:val="00E00D5D"/>
    <w:rsid w:val="00E11CC8"/>
    <w:rsid w:val="00E2060B"/>
    <w:rsid w:val="00E22E96"/>
    <w:rsid w:val="00E245EE"/>
    <w:rsid w:val="00E27851"/>
    <w:rsid w:val="00E46E6F"/>
    <w:rsid w:val="00E56C4F"/>
    <w:rsid w:val="00E6509B"/>
    <w:rsid w:val="00E7524A"/>
    <w:rsid w:val="00E763E7"/>
    <w:rsid w:val="00E77272"/>
    <w:rsid w:val="00E81E5F"/>
    <w:rsid w:val="00E85054"/>
    <w:rsid w:val="00EA6E59"/>
    <w:rsid w:val="00EB062D"/>
    <w:rsid w:val="00EB2370"/>
    <w:rsid w:val="00EB237A"/>
    <w:rsid w:val="00EB6371"/>
    <w:rsid w:val="00EE03CC"/>
    <w:rsid w:val="00EE6C29"/>
    <w:rsid w:val="00EE7CCA"/>
    <w:rsid w:val="00EF6342"/>
    <w:rsid w:val="00EF6898"/>
    <w:rsid w:val="00F00117"/>
    <w:rsid w:val="00F00EBA"/>
    <w:rsid w:val="00F10330"/>
    <w:rsid w:val="00F115EC"/>
    <w:rsid w:val="00F16511"/>
    <w:rsid w:val="00F2096B"/>
    <w:rsid w:val="00F3211A"/>
    <w:rsid w:val="00F3718D"/>
    <w:rsid w:val="00F44E79"/>
    <w:rsid w:val="00F500EA"/>
    <w:rsid w:val="00F54B56"/>
    <w:rsid w:val="00F7320B"/>
    <w:rsid w:val="00F80DC6"/>
    <w:rsid w:val="00F8439D"/>
    <w:rsid w:val="00F86A3D"/>
    <w:rsid w:val="00F91F82"/>
    <w:rsid w:val="00F9460D"/>
    <w:rsid w:val="00FA0A7D"/>
    <w:rsid w:val="00FA186B"/>
    <w:rsid w:val="00FC0D65"/>
    <w:rsid w:val="00FC41A9"/>
    <w:rsid w:val="00FD131D"/>
    <w:rsid w:val="00FD6D50"/>
    <w:rsid w:val="00FE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7302BD-83AD-4052-916F-8355DDDE5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AF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5997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A4359E"/>
    <w:rPr>
      <w:color w:val="808080"/>
    </w:rPr>
  </w:style>
  <w:style w:type="paragraph" w:styleId="a8">
    <w:name w:val="header"/>
    <w:basedOn w:val="a"/>
    <w:link w:val="a9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3DC0"/>
  </w:style>
  <w:style w:type="paragraph" w:styleId="aa">
    <w:name w:val="footer"/>
    <w:basedOn w:val="a"/>
    <w:link w:val="ab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3DC0"/>
  </w:style>
  <w:style w:type="paragraph" w:styleId="ac">
    <w:name w:val="endnote text"/>
    <w:basedOn w:val="a"/>
    <w:link w:val="ad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944D5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B944D5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944D5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B944D5"/>
    <w:rPr>
      <w:vertAlign w:val="superscript"/>
    </w:rPr>
  </w:style>
  <w:style w:type="paragraph" w:customStyle="1" w:styleId="af2">
    <w:name w:val="Стиль номер обычный"/>
    <w:basedOn w:val="2"/>
    <w:qFormat/>
    <w:rsid w:val="00AD11B7"/>
    <w:pPr>
      <w:spacing w:line="240" w:lineRule="auto"/>
      <w:ind w:left="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List Continue 2"/>
    <w:basedOn w:val="a"/>
    <w:uiPriority w:val="99"/>
    <w:semiHidden/>
    <w:unhideWhenUsed/>
    <w:rsid w:val="00AD11B7"/>
    <w:pPr>
      <w:spacing w:after="120"/>
      <w:ind w:left="566"/>
      <w:contextualSpacing/>
    </w:pPr>
  </w:style>
  <w:style w:type="paragraph" w:styleId="af3">
    <w:name w:val="No Spacing"/>
    <w:uiPriority w:val="1"/>
    <w:qFormat/>
    <w:rsid w:val="00A64C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3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FDE64-3CCA-42D3-A69A-CC04BED86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2306</Words>
  <Characters>13146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 JSC</Company>
  <LinksUpToDate>false</LinksUpToDate>
  <CharactersWithSpaces>15422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 Антон Германович</dc:creator>
  <cp:lastModifiedBy>Уткина Елена Васильевна</cp:lastModifiedBy>
  <cp:revision>10</cp:revision>
  <cp:lastPrinted>2022-02-18T08:12:00Z</cp:lastPrinted>
  <dcterms:created xsi:type="dcterms:W3CDTF">2021-02-16T10:04:00Z</dcterms:created>
  <dcterms:modified xsi:type="dcterms:W3CDTF">2022-02-18T08:19:00Z</dcterms:modified>
</cp:coreProperties>
</file>