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ОТКРЫТОЕ АКЦИОНЕРНОЕ ОБЩЕСТВО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«Газпром трансгаз Беларусь»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(ОАО «Газпром трансгаз Беларусь»)</w:t>
      </w:r>
    </w:p>
    <w:p w:rsidR="00602B18" w:rsidRPr="00C33296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Филиал «</w:t>
      </w:r>
      <w:r w:rsidR="007C6A65" w:rsidRPr="00C33296">
        <w:rPr>
          <w:sz w:val="30"/>
          <w:szCs w:val="30"/>
        </w:rPr>
        <w:t>Гомельское управление магистральных газопроводов»</w:t>
      </w:r>
    </w:p>
    <w:p w:rsidR="00602B18" w:rsidRPr="00C33296" w:rsidRDefault="00602B18" w:rsidP="00602B18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ОАО «Газпром трансгаз Беларусь»</w:t>
      </w:r>
    </w:p>
    <w:p w:rsidR="00655282" w:rsidRDefault="007C6A65" w:rsidP="00602B18">
      <w:pPr>
        <w:jc w:val="center"/>
        <w:rPr>
          <w:sz w:val="30"/>
          <w:szCs w:val="30"/>
        </w:rPr>
      </w:pPr>
      <w:r w:rsidRPr="00C33296">
        <w:rPr>
          <w:sz w:val="30"/>
          <w:szCs w:val="30"/>
        </w:rPr>
        <w:t>247023</w:t>
      </w:r>
      <w:r w:rsidR="00602B18" w:rsidRPr="00C33296">
        <w:rPr>
          <w:sz w:val="30"/>
          <w:szCs w:val="30"/>
        </w:rPr>
        <w:t xml:space="preserve">, </w:t>
      </w:r>
      <w:r w:rsidRPr="00C33296">
        <w:rPr>
          <w:sz w:val="30"/>
          <w:szCs w:val="30"/>
        </w:rPr>
        <w:t>Гомельская область, Гомельский район, Урицкий с/с,1</w:t>
      </w:r>
      <w:r w:rsidR="003246B6" w:rsidRPr="00C33296">
        <w:rPr>
          <w:sz w:val="30"/>
          <w:szCs w:val="30"/>
        </w:rPr>
        <w:t xml:space="preserve">, </w:t>
      </w:r>
    </w:p>
    <w:p w:rsidR="00602B18" w:rsidRPr="00C33296" w:rsidRDefault="00602B18" w:rsidP="00602B18">
      <w:pPr>
        <w:jc w:val="center"/>
        <w:rPr>
          <w:b/>
          <w:sz w:val="30"/>
          <w:szCs w:val="30"/>
        </w:rPr>
      </w:pPr>
      <w:r w:rsidRPr="00C33296">
        <w:rPr>
          <w:sz w:val="30"/>
          <w:szCs w:val="30"/>
        </w:rPr>
        <w:t xml:space="preserve">тел/факс </w:t>
      </w:r>
      <w:r w:rsidR="00607DBD">
        <w:rPr>
          <w:sz w:val="30"/>
          <w:szCs w:val="30"/>
        </w:rPr>
        <w:t>(23)</w:t>
      </w:r>
      <w:r w:rsidR="007C6A65" w:rsidRPr="00C33296">
        <w:rPr>
          <w:sz w:val="30"/>
          <w:szCs w:val="30"/>
        </w:rPr>
        <w:t>2930210</w:t>
      </w:r>
      <w:r w:rsidRPr="00C33296">
        <w:rPr>
          <w:sz w:val="30"/>
          <w:szCs w:val="30"/>
        </w:rPr>
        <w:t xml:space="preserve"> </w:t>
      </w:r>
    </w:p>
    <w:p w:rsidR="00602B18" w:rsidRPr="00C33296" w:rsidRDefault="00602B18" w:rsidP="00602B18">
      <w:pPr>
        <w:jc w:val="both"/>
        <w:rPr>
          <w:sz w:val="30"/>
          <w:szCs w:val="30"/>
        </w:rPr>
      </w:pPr>
    </w:p>
    <w:p w:rsidR="00602B18" w:rsidRPr="00C33296" w:rsidRDefault="00602B18" w:rsidP="00602B18">
      <w:pPr>
        <w:jc w:val="both"/>
        <w:rPr>
          <w:sz w:val="30"/>
          <w:szCs w:val="30"/>
        </w:rPr>
      </w:pPr>
    </w:p>
    <w:p w:rsidR="004C3FB0" w:rsidRPr="00C33296" w:rsidRDefault="004C3FB0" w:rsidP="004C3FB0">
      <w:pPr>
        <w:ind w:left="5103"/>
        <w:rPr>
          <w:b/>
          <w:sz w:val="30"/>
          <w:szCs w:val="30"/>
        </w:rPr>
      </w:pPr>
      <w:r w:rsidRPr="00C33296">
        <w:rPr>
          <w:b/>
          <w:sz w:val="30"/>
          <w:szCs w:val="30"/>
        </w:rPr>
        <w:t>УТВЕРЖДАЮ</w:t>
      </w:r>
    </w:p>
    <w:p w:rsidR="004C3FB0" w:rsidRPr="00C33296" w:rsidRDefault="00340F5B" w:rsidP="004C3FB0">
      <w:pPr>
        <w:ind w:left="5103"/>
        <w:rPr>
          <w:sz w:val="30"/>
          <w:szCs w:val="30"/>
        </w:rPr>
      </w:pPr>
      <w:r w:rsidRPr="00C33296">
        <w:rPr>
          <w:sz w:val="30"/>
          <w:szCs w:val="30"/>
        </w:rPr>
        <w:t>Н</w:t>
      </w:r>
      <w:r w:rsidR="004C3FB0" w:rsidRPr="00C33296">
        <w:rPr>
          <w:sz w:val="30"/>
          <w:szCs w:val="30"/>
        </w:rPr>
        <w:t>ачальник филиала</w:t>
      </w:r>
      <w:r w:rsidR="00743635" w:rsidRPr="00C33296">
        <w:rPr>
          <w:sz w:val="30"/>
          <w:szCs w:val="30"/>
        </w:rPr>
        <w:t xml:space="preserve"> </w:t>
      </w:r>
      <w:r w:rsidR="004C3FB0" w:rsidRPr="00C33296">
        <w:rPr>
          <w:sz w:val="30"/>
          <w:szCs w:val="30"/>
        </w:rPr>
        <w:t>«</w:t>
      </w:r>
      <w:r w:rsidR="007C6A65" w:rsidRPr="00C33296">
        <w:rPr>
          <w:sz w:val="30"/>
          <w:szCs w:val="30"/>
        </w:rPr>
        <w:t>Гомельское управление магистральных газопроводов</w:t>
      </w:r>
      <w:r w:rsidR="004C3FB0" w:rsidRPr="00C33296">
        <w:rPr>
          <w:sz w:val="30"/>
          <w:szCs w:val="30"/>
        </w:rPr>
        <w:t>»</w:t>
      </w:r>
    </w:p>
    <w:p w:rsidR="004C3FB0" w:rsidRPr="00C33296" w:rsidRDefault="004C3FB0" w:rsidP="004C3FB0">
      <w:pPr>
        <w:ind w:left="5103"/>
        <w:rPr>
          <w:sz w:val="30"/>
          <w:szCs w:val="30"/>
        </w:rPr>
      </w:pPr>
    </w:p>
    <w:p w:rsidR="004C3FB0" w:rsidRPr="00C33296" w:rsidRDefault="00C33296" w:rsidP="004C3FB0">
      <w:pPr>
        <w:ind w:left="5103"/>
        <w:rPr>
          <w:sz w:val="30"/>
          <w:szCs w:val="30"/>
        </w:rPr>
      </w:pPr>
      <w:r>
        <w:rPr>
          <w:sz w:val="30"/>
          <w:szCs w:val="30"/>
        </w:rPr>
        <w:t>________________</w:t>
      </w:r>
      <w:r w:rsidR="004C3FB0" w:rsidRPr="00C33296">
        <w:rPr>
          <w:sz w:val="30"/>
          <w:szCs w:val="30"/>
        </w:rPr>
        <w:t>/</w:t>
      </w:r>
      <w:r w:rsidR="007C6A65" w:rsidRPr="00C33296">
        <w:rPr>
          <w:sz w:val="30"/>
          <w:szCs w:val="30"/>
        </w:rPr>
        <w:t>Ю.В.Хлопонин</w:t>
      </w:r>
      <w:r w:rsidR="004C3FB0" w:rsidRPr="00C33296">
        <w:rPr>
          <w:sz w:val="30"/>
          <w:szCs w:val="30"/>
        </w:rPr>
        <w:t>/</w:t>
      </w:r>
    </w:p>
    <w:p w:rsidR="004C3FB0" w:rsidRPr="00C33296" w:rsidRDefault="004C3FB0" w:rsidP="004C3FB0">
      <w:pPr>
        <w:ind w:left="5103"/>
        <w:rPr>
          <w:sz w:val="30"/>
          <w:szCs w:val="30"/>
        </w:rPr>
      </w:pPr>
    </w:p>
    <w:p w:rsidR="004C3FB0" w:rsidRPr="00C33296" w:rsidRDefault="00D21978" w:rsidP="004C3FB0">
      <w:pPr>
        <w:ind w:left="5103"/>
        <w:rPr>
          <w:sz w:val="30"/>
          <w:szCs w:val="30"/>
        </w:rPr>
      </w:pPr>
      <w:r>
        <w:rPr>
          <w:sz w:val="30"/>
          <w:szCs w:val="30"/>
        </w:rPr>
        <w:t>«___» _______________ 202</w:t>
      </w:r>
      <w:r w:rsidRPr="00051F08">
        <w:rPr>
          <w:sz w:val="30"/>
          <w:szCs w:val="30"/>
        </w:rPr>
        <w:t>2</w:t>
      </w:r>
      <w:r w:rsidR="004C3FB0" w:rsidRPr="00C33296">
        <w:rPr>
          <w:sz w:val="30"/>
          <w:szCs w:val="30"/>
        </w:rPr>
        <w:t xml:space="preserve"> г.</w:t>
      </w:r>
    </w:p>
    <w:p w:rsidR="005904CC" w:rsidRPr="00C33296" w:rsidRDefault="005904CC" w:rsidP="005904CC">
      <w:pPr>
        <w:ind w:left="5103"/>
        <w:rPr>
          <w:sz w:val="30"/>
          <w:szCs w:val="30"/>
        </w:rPr>
      </w:pPr>
    </w:p>
    <w:p w:rsidR="001F21CF" w:rsidRPr="00C33296" w:rsidRDefault="001F21CF" w:rsidP="00C33296">
      <w:pPr>
        <w:rPr>
          <w:sz w:val="30"/>
          <w:szCs w:val="30"/>
        </w:rPr>
      </w:pPr>
    </w:p>
    <w:p w:rsidR="00DA368A" w:rsidRPr="00C33296" w:rsidRDefault="00DA368A" w:rsidP="005904CC">
      <w:pPr>
        <w:ind w:left="5103"/>
        <w:rPr>
          <w:sz w:val="30"/>
          <w:szCs w:val="30"/>
        </w:rPr>
      </w:pPr>
    </w:p>
    <w:p w:rsidR="00172228" w:rsidRPr="00C33296" w:rsidRDefault="001D1686" w:rsidP="00C33296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Д</w:t>
      </w:r>
      <w:r w:rsidRPr="00C33296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C33296">
        <w:rPr>
          <w:b/>
          <w:sz w:val="30"/>
          <w:szCs w:val="30"/>
          <w:lang w:eastAsia="x-none"/>
        </w:rPr>
        <w:t>МАРКЕТИНГОВ</w:t>
      </w:r>
      <w:r w:rsidR="00CC2159" w:rsidRPr="00C33296">
        <w:rPr>
          <w:b/>
          <w:sz w:val="30"/>
          <w:szCs w:val="30"/>
          <w:lang w:eastAsia="x-none"/>
        </w:rPr>
        <w:t>ЫХ</w:t>
      </w:r>
      <w:r w:rsidR="003E6D21" w:rsidRPr="00C33296">
        <w:rPr>
          <w:b/>
          <w:sz w:val="30"/>
          <w:szCs w:val="30"/>
          <w:lang w:eastAsia="x-none"/>
        </w:rPr>
        <w:t xml:space="preserve"> ИССЛЕДОВАНИ</w:t>
      </w:r>
      <w:r w:rsidR="00CC2159" w:rsidRPr="00C33296">
        <w:rPr>
          <w:b/>
          <w:sz w:val="30"/>
          <w:szCs w:val="30"/>
          <w:lang w:eastAsia="x-none"/>
        </w:rPr>
        <w:t>ЯХ</w:t>
      </w:r>
    </w:p>
    <w:p w:rsidR="00735AF9" w:rsidRPr="00C33296" w:rsidRDefault="00735AF9" w:rsidP="00EE50C9">
      <w:pPr>
        <w:jc w:val="center"/>
        <w:rPr>
          <w:b/>
          <w:sz w:val="30"/>
          <w:szCs w:val="30"/>
          <w:lang w:eastAsia="x-none"/>
        </w:rPr>
      </w:pPr>
    </w:p>
    <w:p w:rsidR="00602B18" w:rsidRPr="00C33296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C33296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>на поставку</w:t>
      </w:r>
    </w:p>
    <w:p w:rsidR="0083458C" w:rsidRPr="00C33296" w:rsidRDefault="00607DBD" w:rsidP="001D736A">
      <w:pPr>
        <w:spacing w:before="120" w:after="120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строительных материалов</w:t>
      </w:r>
    </w:p>
    <w:p w:rsidR="00737089" w:rsidRPr="00C3329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C33296">
        <w:rPr>
          <w:b/>
          <w:sz w:val="30"/>
          <w:szCs w:val="30"/>
          <w:lang w:eastAsia="x-none"/>
        </w:rPr>
        <w:t xml:space="preserve">для нужд </w:t>
      </w:r>
      <w:r w:rsidR="00E520BA">
        <w:rPr>
          <w:b/>
          <w:sz w:val="30"/>
          <w:szCs w:val="30"/>
          <w:lang w:eastAsia="x-none"/>
        </w:rPr>
        <w:t xml:space="preserve">филиала Гомельское УМГ </w:t>
      </w:r>
      <w:r w:rsidRPr="00C33296">
        <w:rPr>
          <w:b/>
          <w:sz w:val="30"/>
          <w:szCs w:val="30"/>
          <w:lang w:eastAsia="x-none"/>
        </w:rPr>
        <w:t>ОАО «Газпром трансгаз Беларусь» в 202</w:t>
      </w:r>
      <w:r w:rsidR="00D21978">
        <w:rPr>
          <w:b/>
          <w:sz w:val="30"/>
          <w:szCs w:val="30"/>
          <w:lang w:eastAsia="x-none"/>
        </w:rPr>
        <w:t>2</w:t>
      </w:r>
      <w:r w:rsidRPr="00C33296">
        <w:rPr>
          <w:b/>
          <w:sz w:val="30"/>
          <w:szCs w:val="30"/>
          <w:lang w:eastAsia="x-none"/>
        </w:rPr>
        <w:t xml:space="preserve"> году</w:t>
      </w:r>
    </w:p>
    <w:p w:rsidR="001D1686" w:rsidRPr="00C33296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C33296" w:rsidRDefault="00FC3A11" w:rsidP="00A56F4E">
      <w:pPr>
        <w:jc w:val="center"/>
        <w:rPr>
          <w:sz w:val="30"/>
          <w:szCs w:val="30"/>
          <w:lang w:eastAsia="x-none"/>
        </w:rPr>
      </w:pPr>
      <w:r w:rsidRPr="00C33296">
        <w:rPr>
          <w:sz w:val="30"/>
          <w:szCs w:val="30"/>
          <w:lang w:eastAsia="x-none"/>
        </w:rPr>
        <w:t xml:space="preserve">№ </w:t>
      </w:r>
      <w:r w:rsidR="00D21978">
        <w:rPr>
          <w:sz w:val="30"/>
          <w:szCs w:val="30"/>
          <w:lang w:eastAsia="x-none"/>
        </w:rPr>
        <w:t>22</w:t>
      </w:r>
      <w:r w:rsidR="007C6A65" w:rsidRPr="00C33296">
        <w:rPr>
          <w:sz w:val="30"/>
          <w:szCs w:val="30"/>
          <w:lang w:eastAsia="x-none"/>
        </w:rPr>
        <w:t>_ГТБеларусь-4.3-1208</w:t>
      </w:r>
      <w:r w:rsidR="003442D3" w:rsidRPr="00C33296">
        <w:rPr>
          <w:sz w:val="30"/>
          <w:szCs w:val="30"/>
          <w:lang w:eastAsia="x-none"/>
        </w:rPr>
        <w:t>-00</w:t>
      </w:r>
      <w:r w:rsidR="00D21978">
        <w:rPr>
          <w:sz w:val="30"/>
          <w:szCs w:val="30"/>
          <w:lang w:eastAsia="x-none"/>
        </w:rPr>
        <w:t>14</w:t>
      </w:r>
      <w:r w:rsidR="00A56F4E" w:rsidRPr="00C33296">
        <w:rPr>
          <w:sz w:val="30"/>
          <w:szCs w:val="30"/>
          <w:lang w:eastAsia="x-none"/>
        </w:rPr>
        <w:t xml:space="preserve"> </w:t>
      </w:r>
      <w:r w:rsidR="003442D3" w:rsidRPr="00C33296">
        <w:rPr>
          <w:sz w:val="30"/>
          <w:szCs w:val="30"/>
          <w:lang w:eastAsia="x-none"/>
        </w:rPr>
        <w:t>(№</w:t>
      </w:r>
      <w:r w:rsidR="00D21978" w:rsidRPr="00D21978">
        <w:rPr>
          <w:sz w:val="30"/>
          <w:szCs w:val="30"/>
          <w:lang w:eastAsia="x-none"/>
        </w:rPr>
        <w:t xml:space="preserve"> </w:t>
      </w:r>
      <w:r w:rsidR="00D21978" w:rsidRPr="0012418D">
        <w:rPr>
          <w:color w:val="000000"/>
          <w:sz w:val="30"/>
          <w:szCs w:val="30"/>
        </w:rPr>
        <w:t>1000</w:t>
      </w:r>
      <w:r w:rsidR="00D21978" w:rsidRPr="00D21978">
        <w:rPr>
          <w:color w:val="000000"/>
          <w:sz w:val="30"/>
          <w:szCs w:val="30"/>
        </w:rPr>
        <w:t>977215</w:t>
      </w:r>
      <w:r w:rsidR="00A56F4E" w:rsidRPr="00C33296">
        <w:rPr>
          <w:sz w:val="30"/>
          <w:szCs w:val="30"/>
          <w:lang w:eastAsia="x-none"/>
        </w:rPr>
        <w:t>)</w:t>
      </w:r>
    </w:p>
    <w:p w:rsidR="008A51D9" w:rsidRPr="00C33296" w:rsidRDefault="00DC4188" w:rsidP="00DC4188">
      <w:pPr>
        <w:jc w:val="center"/>
        <w:rPr>
          <w:sz w:val="30"/>
          <w:szCs w:val="30"/>
        </w:rPr>
      </w:pPr>
      <w:r w:rsidRPr="00C3329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D21978" w:rsidRPr="00C679AE">
        <w:rPr>
          <w:sz w:val="30"/>
          <w:szCs w:val="30"/>
        </w:rPr>
        <w:t>22/4.3/0014266/ГТБ</w:t>
      </w:r>
      <w:r w:rsidRPr="00C33296">
        <w:rPr>
          <w:sz w:val="30"/>
          <w:szCs w:val="30"/>
          <w:lang w:eastAsia="x-none"/>
        </w:rPr>
        <w:t>)</w:t>
      </w:r>
    </w:p>
    <w:p w:rsidR="00602B18" w:rsidRPr="00C33296" w:rsidRDefault="00602B18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1F21CF" w:rsidRPr="00C33296" w:rsidRDefault="001F21CF" w:rsidP="00E4131F">
      <w:pPr>
        <w:jc w:val="center"/>
        <w:rPr>
          <w:b/>
          <w:sz w:val="30"/>
          <w:szCs w:val="30"/>
        </w:rPr>
      </w:pPr>
    </w:p>
    <w:p w:rsidR="001F21CF" w:rsidRPr="00C33296" w:rsidRDefault="001F21CF" w:rsidP="00E4131F">
      <w:pPr>
        <w:jc w:val="center"/>
        <w:rPr>
          <w:b/>
          <w:sz w:val="30"/>
          <w:szCs w:val="30"/>
        </w:rPr>
      </w:pPr>
    </w:p>
    <w:p w:rsidR="009E5B82" w:rsidRPr="00C33296" w:rsidRDefault="009E5B82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735AF9" w:rsidRPr="00C33296" w:rsidRDefault="00735AF9" w:rsidP="00C33296">
      <w:pPr>
        <w:rPr>
          <w:b/>
          <w:sz w:val="30"/>
          <w:szCs w:val="30"/>
        </w:rPr>
      </w:pPr>
    </w:p>
    <w:p w:rsidR="00735AF9" w:rsidRPr="00C33296" w:rsidRDefault="00735AF9" w:rsidP="00E4131F">
      <w:pPr>
        <w:jc w:val="center"/>
        <w:rPr>
          <w:b/>
          <w:sz w:val="30"/>
          <w:szCs w:val="30"/>
        </w:rPr>
      </w:pPr>
    </w:p>
    <w:p w:rsidR="00602B18" w:rsidRPr="00C33296" w:rsidRDefault="00602B18" w:rsidP="00E4131F">
      <w:pPr>
        <w:jc w:val="center"/>
        <w:rPr>
          <w:b/>
          <w:sz w:val="30"/>
          <w:szCs w:val="30"/>
        </w:rPr>
      </w:pPr>
      <w:r w:rsidRPr="00C33296">
        <w:rPr>
          <w:sz w:val="30"/>
          <w:szCs w:val="30"/>
        </w:rPr>
        <w:t>Минск, 20</w:t>
      </w:r>
      <w:r w:rsidR="001634ED" w:rsidRPr="00C33296">
        <w:rPr>
          <w:sz w:val="30"/>
          <w:szCs w:val="30"/>
        </w:rPr>
        <w:t>2</w:t>
      </w:r>
      <w:r w:rsidR="00D21978">
        <w:rPr>
          <w:sz w:val="30"/>
          <w:szCs w:val="30"/>
        </w:rPr>
        <w:t>2</w:t>
      </w:r>
    </w:p>
    <w:p w:rsidR="00602B18" w:rsidRPr="00C33296" w:rsidRDefault="00602B18" w:rsidP="00E4131F">
      <w:pPr>
        <w:jc w:val="center"/>
        <w:rPr>
          <w:b/>
          <w:sz w:val="30"/>
          <w:szCs w:val="30"/>
          <w:lang w:eastAsia="x-none"/>
        </w:rPr>
        <w:sectPr w:rsidR="00602B18" w:rsidRPr="00C33296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3154C0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051F08">
          <w:rPr>
            <w:rStyle w:val="af"/>
            <w:b/>
            <w:lang w:val="x-none" w:eastAsia="x-none"/>
          </w:rPr>
          <w:t>4.13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E33490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УМТСиК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377C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5F681C">
        <w:rPr>
          <w:rFonts w:ascii="Times New Roman" w:hAnsi="Times New Roman"/>
          <w:b/>
          <w:sz w:val="20"/>
          <w:szCs w:val="20"/>
          <w:highlight w:val="yellow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5F681C">
        <w:rPr>
          <w:rFonts w:ascii="Times New Roman" w:hAnsi="Times New Roman"/>
          <w:sz w:val="20"/>
          <w:szCs w:val="20"/>
          <w:highlight w:val="yellow"/>
        </w:rPr>
        <w:t>)</w:t>
      </w:r>
      <w:r w:rsidR="005F681C" w:rsidRPr="005F681C">
        <w:rPr>
          <w:rFonts w:ascii="Times New Roman" w:hAnsi="Times New Roman"/>
          <w:sz w:val="20"/>
          <w:szCs w:val="20"/>
          <w:highlight w:val="yellow"/>
        </w:rPr>
        <w:t>, выданный изготовителю предлагаемого к поставке товара</w:t>
      </w:r>
      <w:r w:rsidR="00120616" w:rsidRPr="00734D2B">
        <w:rPr>
          <w:rFonts w:ascii="Times New Roman" w:hAnsi="Times New Roman"/>
          <w:sz w:val="20"/>
          <w:szCs w:val="20"/>
        </w:rPr>
        <w:t>.</w:t>
      </w:r>
      <w:r w:rsidR="00583B53" w:rsidRPr="00734D2B">
        <w:rPr>
          <w:rFonts w:ascii="Times New Roman" w:hAnsi="Times New Roman"/>
          <w:sz w:val="20"/>
          <w:szCs w:val="20"/>
        </w:rPr>
        <w:t xml:space="preserve"> </w:t>
      </w:r>
      <w:r w:rsidR="00C36575" w:rsidRPr="00734D2B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приобретении товаров, изготовленных 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33490" w:rsidRPr="00F46937" w:rsidRDefault="00E33490" w:rsidP="00E33490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lastRenderedPageBreak/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D09F0" w:rsidRPr="00E33490" w:rsidRDefault="00F97EFA" w:rsidP="0012519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Start w:id="78" w:name="_GoBack"/>
      <w:bookmarkEnd w:id="77"/>
      <w:bookmarkEnd w:id="78"/>
    </w:p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9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lastRenderedPageBreak/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2"/>
      <w:r w:rsidRPr="00995A14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995A14">
        <w:rPr>
          <w:b/>
          <w:sz w:val="20"/>
          <w:szCs w:val="20"/>
          <w:lang w:val="ru-RU"/>
        </w:rPr>
        <w:t>ок</w:t>
      </w:r>
      <w:bookmarkEnd w:id="98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100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1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2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2"/>
      <w:r w:rsidR="001D6A5D" w:rsidRPr="00B14335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E33490" w:rsidRPr="00E3349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9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4" w:name="_Ref349221129"/>
      <w:r w:rsidRPr="00673461">
        <w:rPr>
          <w:sz w:val="20"/>
        </w:rPr>
        <w:t xml:space="preserve">Предельная </w:t>
      </w:r>
      <w:bookmarkEnd w:id="144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5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850507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</w:t>
      </w:r>
      <w:r w:rsidRPr="00281C9F">
        <w:rPr>
          <w:rFonts w:ascii="Times New Roman" w:hAnsi="Times New Roman"/>
          <w:sz w:val="20"/>
          <w:szCs w:val="20"/>
        </w:rPr>
        <w:lastRenderedPageBreak/>
        <w:t xml:space="preserve">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4"/>
      <w:bookmarkEnd w:id="175"/>
      <w:bookmarkEnd w:id="176"/>
      <w:bookmarkEnd w:id="177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237DD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5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lastRenderedPageBreak/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0F6E72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8"/>
      <w:bookmarkEnd w:id="229"/>
      <w:bookmarkEnd w:id="230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п.п.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890997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8721D9" w:rsidRDefault="003154C0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2" w:name="_Ref523413763"/>
      <w:bookmarkEnd w:id="291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3A708A" w:rsidRDefault="003A708A" w:rsidP="003A708A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A708A" w:rsidRDefault="003A708A" w:rsidP="003A708A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C33296" w:rsidRPr="0069288D" w:rsidRDefault="00C33296">
      <w:pPr>
        <w:rPr>
          <w:sz w:val="30"/>
          <w:szCs w:val="30"/>
        </w:rPr>
      </w:pPr>
      <w:r w:rsidRPr="0069288D">
        <w:rPr>
          <w:sz w:val="30"/>
          <w:szCs w:val="30"/>
        </w:rPr>
        <w:t>Начальник УМТС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69288D">
        <w:rPr>
          <w:sz w:val="30"/>
          <w:szCs w:val="30"/>
        </w:rPr>
        <w:t xml:space="preserve">       </w:t>
      </w:r>
      <w:r w:rsidRPr="0069288D">
        <w:rPr>
          <w:sz w:val="30"/>
          <w:szCs w:val="30"/>
        </w:rPr>
        <w:t>Т.П.Вересова</w:t>
      </w:r>
    </w:p>
    <w:p w:rsidR="00C33296" w:rsidRPr="0069288D" w:rsidRDefault="00C33296">
      <w:pPr>
        <w:rPr>
          <w:sz w:val="30"/>
          <w:szCs w:val="30"/>
        </w:rPr>
      </w:pPr>
    </w:p>
    <w:p w:rsidR="00C33296" w:rsidRPr="0069288D" w:rsidRDefault="00C33296">
      <w:pPr>
        <w:rPr>
          <w:sz w:val="30"/>
          <w:szCs w:val="30"/>
        </w:rPr>
      </w:pPr>
      <w:r w:rsidRPr="0069288D">
        <w:rPr>
          <w:sz w:val="30"/>
          <w:szCs w:val="30"/>
        </w:rPr>
        <w:t>Заместитель начальник филиала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241D13">
        <w:rPr>
          <w:sz w:val="30"/>
          <w:szCs w:val="30"/>
        </w:rPr>
        <w:t>В.А.Федоринчик</w:t>
      </w:r>
    </w:p>
    <w:p w:rsidR="00C33296" w:rsidRPr="0069288D" w:rsidRDefault="00C33296">
      <w:pPr>
        <w:rPr>
          <w:sz w:val="30"/>
          <w:szCs w:val="30"/>
        </w:rPr>
      </w:pPr>
    </w:p>
    <w:p w:rsidR="002E5DB2" w:rsidRDefault="00C33296">
      <w:r w:rsidRPr="0069288D">
        <w:rPr>
          <w:sz w:val="30"/>
          <w:szCs w:val="30"/>
        </w:rPr>
        <w:t>Экономист по МТС</w:t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Pr="0069288D">
        <w:rPr>
          <w:sz w:val="30"/>
          <w:szCs w:val="30"/>
        </w:rPr>
        <w:tab/>
      </w:r>
      <w:r w:rsidR="0069288D">
        <w:rPr>
          <w:sz w:val="30"/>
          <w:szCs w:val="30"/>
        </w:rPr>
        <w:t xml:space="preserve">        </w:t>
      </w:r>
      <w:r w:rsidRPr="0069288D">
        <w:rPr>
          <w:sz w:val="30"/>
          <w:szCs w:val="30"/>
        </w:rPr>
        <w:t>Е.В.Уткина</w:t>
      </w:r>
      <w:r w:rsidR="002E5DB2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237DD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</w:t>
            </w:r>
            <w:bookmarkEnd w:id="322"/>
            <w:bookmarkEnd w:id="323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720C8B" w:rsidRDefault="00720C8B" w:rsidP="00720C8B">
      <w:r w:rsidRPr="00720C8B"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92604B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72"/>
      <w:bookmarkEnd w:id="373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E520BA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E520BA">
        <w:rPr>
          <w:rFonts w:ascii="Times New Roman" w:hAnsi="Times New Roman"/>
          <w:b/>
          <w:i/>
        </w:rPr>
        <w:t>21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3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AF2FEC">
        <w:rPr>
          <w:b/>
          <w:sz w:val="20"/>
          <w:szCs w:val="20"/>
        </w:rPr>
        <w:t xml:space="preserve"> </w:t>
      </w:r>
      <w:bookmarkEnd w:id="398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9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9"/>
      <w:r w:rsidRPr="001815A1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7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59"/>
      <w:bookmarkEnd w:id="460"/>
      <w:bookmarkEnd w:id="461"/>
      <w:bookmarkEnd w:id="462"/>
      <w:bookmarkEnd w:id="463"/>
      <w:bookmarkEnd w:id="464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737124" w:rsidRDefault="00737124" w:rsidP="00737124">
      <w:bookmarkStart w:id="469" w:name="ф12"/>
      <w:bookmarkStart w:id="470" w:name="_Toc441159995"/>
      <w:bookmarkStart w:id="471" w:name="_Toc441163009"/>
      <w:bookmarkStart w:id="472" w:name="_Toc442259968"/>
      <w:bookmarkStart w:id="473" w:name="_Toc478137476"/>
      <w:bookmarkStart w:id="474" w:name="_Toc532296865"/>
      <w:bookmarkEnd w:id="465"/>
      <w:bookmarkEnd w:id="466"/>
      <w:bookmarkEnd w:id="467"/>
      <w:bookmarkEnd w:id="468"/>
      <w:bookmarkEnd w:id="469"/>
    </w:p>
    <w:p w:rsidR="00737124" w:rsidRPr="00737124" w:rsidRDefault="00737124" w:rsidP="00737124"/>
    <w:bookmarkEnd w:id="470"/>
    <w:bookmarkEnd w:id="471"/>
    <w:bookmarkEnd w:id="472"/>
    <w:bookmarkEnd w:id="473"/>
    <w:bookmarkEnd w:id="474"/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5" w:name="_Toc52869481"/>
      <w:r w:rsidRPr="001815A1">
        <w:rPr>
          <w:b/>
          <w:lang w:val="x-none" w:eastAsia="x-none"/>
        </w:rPr>
        <w:t>Приложения к Документации</w:t>
      </w:r>
      <w:bookmarkEnd w:id="475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C0" w:rsidRDefault="003154C0">
      <w:r>
        <w:separator/>
      </w:r>
    </w:p>
  </w:endnote>
  <w:endnote w:type="continuationSeparator" w:id="0">
    <w:p w:rsidR="003154C0" w:rsidRDefault="003154C0">
      <w:r>
        <w:continuationSeparator/>
      </w:r>
    </w:p>
  </w:endnote>
  <w:endnote w:type="continuationNotice" w:id="1">
    <w:p w:rsidR="003154C0" w:rsidRDefault="00315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51F08" w:rsidRDefault="00051F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Pr="008468B1" w:rsidRDefault="00051F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33490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Pr="00757D07" w:rsidRDefault="00051F08" w:rsidP="00757D07">
    <w:pPr>
      <w:pStyle w:val="ac"/>
    </w:pPr>
  </w:p>
  <w:p w:rsidR="00051F08" w:rsidRDefault="00051F0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51F08" w:rsidRDefault="00051F0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C0" w:rsidRDefault="003154C0">
      <w:r>
        <w:separator/>
      </w:r>
    </w:p>
  </w:footnote>
  <w:footnote w:type="continuationSeparator" w:id="0">
    <w:p w:rsidR="003154C0" w:rsidRDefault="003154C0">
      <w:r>
        <w:continuationSeparator/>
      </w:r>
    </w:p>
  </w:footnote>
  <w:footnote w:type="continuationNotice" w:id="1">
    <w:p w:rsidR="003154C0" w:rsidRDefault="003154C0"/>
  </w:footnote>
  <w:footnote w:id="2">
    <w:p w:rsidR="00051F08" w:rsidRPr="00CA0E1A" w:rsidRDefault="00051F08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051F08" w:rsidRDefault="00051F08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051F08" w:rsidRPr="0017136C" w:rsidRDefault="00051F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051F08" w:rsidRPr="0017136C" w:rsidRDefault="00051F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051F08" w:rsidRPr="0017136C" w:rsidRDefault="00051F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051F08" w:rsidRPr="0017136C" w:rsidRDefault="00051F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051F08" w:rsidRPr="0017136C" w:rsidRDefault="00051F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051F08" w:rsidRPr="000E3DE9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51F08" w:rsidRPr="000E3DE9" w:rsidRDefault="00051F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51F08" w:rsidRPr="000E3DE9" w:rsidRDefault="00051F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051F08" w:rsidRPr="000E3DE9" w:rsidRDefault="00051F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51F08" w:rsidRPr="000E3DE9" w:rsidRDefault="00051F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51F08" w:rsidRPr="000E3DE9" w:rsidRDefault="00051F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51F08" w:rsidRPr="000E3DE9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51F08" w:rsidRPr="000E3DE9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51F08" w:rsidRPr="000E3DE9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51F08" w:rsidRPr="000E3DE9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51F08" w:rsidRPr="00E276AD" w:rsidRDefault="00051F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051F08" w:rsidRPr="00B41A36" w:rsidRDefault="00051F08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051F08" w:rsidRPr="002B7B2D" w:rsidRDefault="00051F08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051F08" w:rsidRPr="002B7B2D" w:rsidRDefault="00051F08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051F08" w:rsidRPr="00C9607B" w:rsidRDefault="00051F08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051F08" w:rsidRDefault="00051F08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051F08" w:rsidRPr="005348DB" w:rsidRDefault="00051F08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051F08" w:rsidRPr="005348DB" w:rsidRDefault="00051F08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051F08" w:rsidRDefault="00051F08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051F08" w:rsidRDefault="00051F08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51F08" w:rsidRPr="00711D68" w:rsidRDefault="00051F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51F08" w:rsidRDefault="00051F0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3442D3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2F5726" w:rsidRDefault="00051F08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83458C" w:rsidRDefault="00051F08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2F5726" w:rsidRDefault="00051F08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51F08" w:rsidRDefault="00051F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51F08" w:rsidRPr="00CF5E92" w:rsidRDefault="00051F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2F5726" w:rsidRDefault="00051F08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2F5726" w:rsidRDefault="00051F08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51F08" w:rsidRDefault="00051F08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08" w:rsidRDefault="00051F08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22_ГТБеларусь-4.3-1208-0014</w:t>
    </w:r>
  </w:p>
  <w:p w:rsidR="00051F08" w:rsidRDefault="00051F08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1000977215</w:t>
    </w:r>
    <w:r w:rsidRPr="003442D3">
      <w:rPr>
        <w:i/>
      </w:rPr>
      <w:t>)</w:t>
    </w:r>
  </w:p>
  <w:p w:rsidR="00051F08" w:rsidRPr="002F5726" w:rsidRDefault="00051F08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1F08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BB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D13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5E65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E0D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4C0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6B6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C0C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08A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09C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07DBD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282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88D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6A65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1AA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04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895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040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296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978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490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0BA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3C0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5CEAF-69EC-4C22-A45B-117829B96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07574-4F03-4193-B03B-D14897A7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10477</Words>
  <Characters>59724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70061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Уткина Елена Васильевна</cp:lastModifiedBy>
  <cp:revision>15</cp:revision>
  <cp:lastPrinted>2022-02-18T10:24:00Z</cp:lastPrinted>
  <dcterms:created xsi:type="dcterms:W3CDTF">2021-02-17T09:55:00Z</dcterms:created>
  <dcterms:modified xsi:type="dcterms:W3CDTF">2022-02-18T10:28:00Z</dcterms:modified>
</cp:coreProperties>
</file>