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DE1" w:rsidRPr="007D317C" w:rsidRDefault="004E0E2A" w:rsidP="009C7E5A">
      <w:pPr>
        <w:spacing w:after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31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Приложение </w:t>
      </w:r>
      <w:r w:rsidR="007D317C" w:rsidRPr="007D317C">
        <w:rPr>
          <w:rFonts w:ascii="Times New Roman" w:hAnsi="Times New Roman" w:cs="Times New Roman"/>
          <w:color w:val="000000" w:themeColor="text1"/>
          <w:sz w:val="24"/>
          <w:szCs w:val="24"/>
        </w:rPr>
        <w:t>№</w:t>
      </w:r>
      <w:r w:rsidRPr="007D317C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</w:p>
    <w:p w:rsidR="00A006D0" w:rsidRDefault="00A006D0" w:rsidP="00A006D0">
      <w:pPr>
        <w:jc w:val="right"/>
        <w:rPr>
          <w:i/>
          <w:lang w:eastAsia="x-none"/>
        </w:rPr>
      </w:pPr>
      <w:r>
        <w:rPr>
          <w:i/>
        </w:rPr>
        <w:t xml:space="preserve">Документация о маркетинговых исследованиях </w:t>
      </w:r>
      <w:r>
        <w:rPr>
          <w:lang w:eastAsia="x-none"/>
        </w:rPr>
        <w:t>№ 22_ГТБеларусь-4.3-1204-00</w:t>
      </w:r>
      <w:r w:rsidR="00AA78D1">
        <w:rPr>
          <w:lang w:eastAsia="x-none"/>
        </w:rPr>
        <w:t>1</w:t>
      </w:r>
      <w:r w:rsidR="00FD2800">
        <w:rPr>
          <w:lang w:eastAsia="x-none"/>
        </w:rPr>
        <w:t>2</w:t>
      </w:r>
    </w:p>
    <w:p w:rsidR="00A006D0" w:rsidRDefault="00A006D0" w:rsidP="00A006D0">
      <w:pPr>
        <w:jc w:val="right"/>
        <w:rPr>
          <w:i/>
        </w:rPr>
      </w:pPr>
      <w:r>
        <w:t xml:space="preserve">(номер закупки в Плане Группы Газпром </w:t>
      </w:r>
      <w:r w:rsidR="00D9348E" w:rsidRPr="00D9348E">
        <w:rPr>
          <w:lang w:eastAsia="x-none"/>
        </w:rPr>
        <w:t>22/4.3/00</w:t>
      </w:r>
      <w:r w:rsidR="00AA78D1">
        <w:rPr>
          <w:lang w:eastAsia="x-none"/>
        </w:rPr>
        <w:t>1</w:t>
      </w:r>
      <w:r w:rsidR="00FD2800">
        <w:rPr>
          <w:lang w:eastAsia="x-none"/>
        </w:rPr>
        <w:t>5120</w:t>
      </w:r>
      <w:r w:rsidR="00D9348E" w:rsidRPr="00D9348E">
        <w:rPr>
          <w:lang w:eastAsia="x-none"/>
        </w:rPr>
        <w:t>/ГТБ</w:t>
      </w:r>
      <w:r>
        <w:t>)</w:t>
      </w:r>
    </w:p>
    <w:p w:rsidR="009A54E3" w:rsidRPr="009A1F24" w:rsidRDefault="009A54E3" w:rsidP="009A54E3">
      <w:pPr>
        <w:jc w:val="right"/>
        <w:rPr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</w:p>
    <w:p w:rsidR="004E0E2A" w:rsidRPr="006722B2" w:rsidRDefault="004E0E2A" w:rsidP="00707D3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22B2">
        <w:rPr>
          <w:rFonts w:ascii="Times New Roman" w:hAnsi="Times New Roman" w:cs="Times New Roman"/>
          <w:b/>
          <w:sz w:val="28"/>
          <w:szCs w:val="28"/>
        </w:rPr>
        <w:t>Методика расчета индекса достаточности определения</w:t>
      </w:r>
    </w:p>
    <w:p w:rsidR="004E0E2A" w:rsidRPr="006722B2" w:rsidRDefault="004E0E2A" w:rsidP="004E0E2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22B2">
        <w:rPr>
          <w:rFonts w:ascii="Times New Roman" w:hAnsi="Times New Roman" w:cs="Times New Roman"/>
          <w:b/>
          <w:sz w:val="28"/>
          <w:szCs w:val="28"/>
        </w:rPr>
        <w:t>страны происхождения Промышленной продукции</w:t>
      </w:r>
    </w:p>
    <w:p w:rsidR="004E0E2A" w:rsidRPr="006722B2" w:rsidRDefault="004E0E2A" w:rsidP="004E0E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1. Страна происхождения Промышленной продукции определяется на основании индекса достаточности, который рассчитывается по зависимости: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5753D9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53D9">
        <w:rPr>
          <w:rFonts w:ascii="Times New Roman" w:hAnsi="Times New Roman" w:cs="Times New Roman"/>
          <w:b/>
          <w:sz w:val="28"/>
          <w:szCs w:val="28"/>
        </w:rPr>
        <w:t>И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д</w:t>
      </w:r>
      <w:r w:rsidRPr="005753D9">
        <w:rPr>
          <w:rFonts w:ascii="Times New Roman" w:hAnsi="Times New Roman" w:cs="Times New Roman"/>
          <w:b/>
          <w:sz w:val="28"/>
          <w:szCs w:val="28"/>
        </w:rPr>
        <w:t xml:space="preserve"> = 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а</w:t>
      </w:r>
      <w:r w:rsidRPr="005753D9">
        <w:rPr>
          <w:rFonts w:ascii="Times New Roman" w:hAnsi="Times New Roman" w:cs="Times New Roman"/>
          <w:b/>
          <w:sz w:val="28"/>
          <w:szCs w:val="28"/>
        </w:rPr>
        <w:t xml:space="preserve"> + 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с</w:t>
      </w:r>
      <w:r w:rsidRPr="005753D9">
        <w:rPr>
          <w:rFonts w:ascii="Times New Roman" w:hAnsi="Times New Roman" w:cs="Times New Roman"/>
          <w:b/>
          <w:sz w:val="28"/>
          <w:szCs w:val="28"/>
        </w:rPr>
        <w:t xml:space="preserve"> + </w:t>
      </w:r>
      <w:proofErr w:type="spellStart"/>
      <w:r w:rsidRPr="005753D9">
        <w:rPr>
          <w:rFonts w:ascii="Times New Roman" w:hAnsi="Times New Roman" w:cs="Times New Roman"/>
          <w:b/>
          <w:sz w:val="28"/>
          <w:szCs w:val="28"/>
        </w:rPr>
        <w:t>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тд</w:t>
      </w:r>
      <w:proofErr w:type="spellEnd"/>
      <w:r w:rsidRPr="005753D9">
        <w:rPr>
          <w:rFonts w:ascii="Times New Roman" w:hAnsi="Times New Roman" w:cs="Times New Roman"/>
          <w:b/>
          <w:sz w:val="28"/>
          <w:szCs w:val="28"/>
        </w:rPr>
        <w:t xml:space="preserve"> + 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ук</w:t>
      </w:r>
      <w:r w:rsidRPr="005753D9">
        <w:rPr>
          <w:rFonts w:ascii="Times New Roman" w:hAnsi="Times New Roman" w:cs="Times New Roman"/>
          <w:b/>
          <w:sz w:val="28"/>
          <w:szCs w:val="28"/>
        </w:rPr>
        <w:t>,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где </w:t>
      </w:r>
      <w:r w:rsidRPr="005753D9">
        <w:rPr>
          <w:rFonts w:ascii="Times New Roman" w:hAnsi="Times New Roman" w:cs="Times New Roman"/>
          <w:b/>
          <w:sz w:val="28"/>
          <w:szCs w:val="28"/>
        </w:rPr>
        <w:t>И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д</w:t>
      </w:r>
      <w:r w:rsidR="0055676E">
        <w:rPr>
          <w:rFonts w:ascii="Times New Roman" w:hAnsi="Times New Roman" w:cs="Times New Roman"/>
          <w:sz w:val="28"/>
          <w:szCs w:val="28"/>
        </w:rPr>
        <w:t xml:space="preserve"> </w:t>
      </w:r>
      <w:r w:rsidR="0055676E" w:rsidRPr="0055676E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индекс достаточности;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3D9">
        <w:rPr>
          <w:rFonts w:ascii="Times New Roman" w:hAnsi="Times New Roman" w:cs="Times New Roman"/>
          <w:b/>
          <w:sz w:val="28"/>
          <w:szCs w:val="28"/>
        </w:rPr>
        <w:t>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а</w:t>
      </w:r>
      <w:r w:rsidRPr="005753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676E" w:rsidRPr="0055676E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Адвалорная доля, которая определяется по зависимости: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 wp14:anchorId="5A11E32A" wp14:editId="7B449D11">
            <wp:extent cx="1209675" cy="476250"/>
            <wp:effectExtent l="0" t="0" r="9525" b="0"/>
            <wp:docPr id="1" name="Рисунок 1" descr="base_56199_15683_32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56199_15683_32768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>,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5753D9">
        <w:rPr>
          <w:rFonts w:ascii="Times New Roman" w:hAnsi="Times New Roman" w:cs="Times New Roman"/>
          <w:b/>
          <w:sz w:val="28"/>
          <w:szCs w:val="28"/>
        </w:rPr>
        <w:t>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имп</w:t>
      </w:r>
      <w:proofErr w:type="spellEnd"/>
      <w:r w:rsidRPr="005753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676E" w:rsidRPr="0055676E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стоимость иностранных комплектующих, сырья, материалов, используемых при изготовлении продукции (по закупочной стоимости, указанной в Калькуляции) &lt;</w:t>
      </w:r>
      <w:r w:rsidR="00097C1C">
        <w:rPr>
          <w:rFonts w:ascii="Times New Roman" w:hAnsi="Times New Roman" w:cs="Times New Roman"/>
          <w:sz w:val="28"/>
          <w:szCs w:val="28"/>
        </w:rPr>
        <w:t>*</w:t>
      </w:r>
      <w:r w:rsidRPr="006722B2">
        <w:rPr>
          <w:rFonts w:ascii="Times New Roman" w:hAnsi="Times New Roman" w:cs="Times New Roman"/>
          <w:sz w:val="28"/>
          <w:szCs w:val="28"/>
        </w:rPr>
        <w:t>&gt;. Валютный курс по отношению к рублю принимается на день ввоза иностранных комплектующих, сырья, материалов на территорию стран ЕАЭС. Накладные расходы не включаются в расчет Адвалорной доли;</w:t>
      </w:r>
    </w:p>
    <w:p w:rsidR="004E0E2A" w:rsidRPr="006722B2" w:rsidRDefault="0055676E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753D9">
        <w:rPr>
          <w:rFonts w:ascii="Times New Roman" w:hAnsi="Times New Roman" w:cs="Times New Roman"/>
          <w:b/>
          <w:sz w:val="28"/>
          <w:szCs w:val="28"/>
        </w:rPr>
        <w:t>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п</w:t>
      </w:r>
      <w:proofErr w:type="spellEnd"/>
      <w:r w:rsidRPr="005753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5676E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цена конечной продукции на условиях франко-завод.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&lt;</w:t>
      </w:r>
      <w:r w:rsidR="00097C1C">
        <w:rPr>
          <w:rFonts w:ascii="Times New Roman" w:hAnsi="Times New Roman" w:cs="Times New Roman"/>
          <w:sz w:val="28"/>
          <w:szCs w:val="28"/>
        </w:rPr>
        <w:t>*</w:t>
      </w:r>
      <w:r w:rsidRPr="006722B2">
        <w:rPr>
          <w:rFonts w:ascii="Times New Roman" w:hAnsi="Times New Roman" w:cs="Times New Roman"/>
          <w:sz w:val="28"/>
          <w:szCs w:val="28"/>
        </w:rPr>
        <w:t>&gt; В случае необходимости, с целью подтверждения объективности указанной в Калькуляции стоимости иностранных материалов Заявитель запрашивает копии документов, подтверждающих закупку иностранных материалов по указанным в Калькуляции ценам. В качестве справочной информации Заявитель может запросить у официального представителя производителя иностранной продукции сведения о стоимостных характеристиках иностранных материалов.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Значения Адвалорной доли (в зависимости от группы однородной продукции) указаны </w:t>
      </w:r>
      <w:r w:rsidR="00097C1C">
        <w:rPr>
          <w:rFonts w:ascii="Times New Roman" w:hAnsi="Times New Roman" w:cs="Times New Roman"/>
          <w:sz w:val="28"/>
          <w:szCs w:val="28"/>
        </w:rPr>
        <w:t>в П</w:t>
      </w:r>
      <w:r w:rsidRPr="006722B2">
        <w:rPr>
          <w:rFonts w:ascii="Times New Roman" w:hAnsi="Times New Roman" w:cs="Times New Roman"/>
          <w:sz w:val="28"/>
          <w:szCs w:val="28"/>
        </w:rPr>
        <w:t>риложени</w:t>
      </w:r>
      <w:r w:rsidR="00097C1C">
        <w:rPr>
          <w:rFonts w:ascii="Times New Roman" w:hAnsi="Times New Roman" w:cs="Times New Roman"/>
          <w:sz w:val="28"/>
          <w:szCs w:val="28"/>
        </w:rPr>
        <w:t>и</w:t>
      </w:r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(пункт 1).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Продукция считается произведенной на территории ЕАЭС при соответствии показателям, установленным в приложении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(подпункт "а" пункта 1).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0,25.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Производство продукции считается локализованным на территории ЕАЭС при соответствии показателям, установленным в приложении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(подпункт "б" пункта 1).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0,15.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При несоответствии подпунктам "а" и "б" пункта </w:t>
      </w:r>
      <w:r w:rsidRPr="00BA2E64">
        <w:rPr>
          <w:rFonts w:ascii="Times New Roman" w:hAnsi="Times New Roman" w:cs="Times New Roman"/>
          <w:sz w:val="28"/>
          <w:szCs w:val="28"/>
        </w:rPr>
        <w:t xml:space="preserve">1 </w:t>
      </w:r>
      <w:hyperlink w:anchor="P192" w:history="1">
        <w:r w:rsidR="005753D9">
          <w:rPr>
            <w:rFonts w:ascii="Times New Roman" w:hAnsi="Times New Roman" w:cs="Times New Roman"/>
            <w:sz w:val="28"/>
            <w:szCs w:val="28"/>
          </w:rPr>
          <w:t>П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0. Продукция считается произведенной на территории государств, </w:t>
      </w:r>
      <w:r w:rsidR="005753D9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6722B2">
        <w:rPr>
          <w:rFonts w:ascii="Times New Roman" w:hAnsi="Times New Roman" w:cs="Times New Roman"/>
          <w:sz w:val="28"/>
          <w:szCs w:val="28"/>
        </w:rPr>
        <w:t>не входящих в состав стран ЕАЭС.</w:t>
      </w:r>
    </w:p>
    <w:p w:rsidR="004E0E2A" w:rsidRPr="00BA2E64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lastRenderedPageBreak/>
        <w:t xml:space="preserve">Примеры расчета Адвалорной доли приведены в </w:t>
      </w:r>
      <w:hyperlink w:anchor="P2941" w:history="1">
        <w:r w:rsidR="0055676E">
          <w:rPr>
            <w:rFonts w:ascii="Times New Roman" w:hAnsi="Times New Roman" w:cs="Times New Roman"/>
            <w:sz w:val="28"/>
            <w:szCs w:val="28"/>
          </w:rPr>
          <w:t>П</w:t>
        </w:r>
        <w:r w:rsidRPr="00BA2E64">
          <w:rPr>
            <w:rFonts w:ascii="Times New Roman" w:hAnsi="Times New Roman" w:cs="Times New Roman"/>
            <w:sz w:val="28"/>
            <w:szCs w:val="28"/>
          </w:rPr>
          <w:t>риложении Б</w:t>
        </w:r>
      </w:hyperlink>
      <w:r w:rsidRPr="00BA2E64">
        <w:rPr>
          <w:rFonts w:ascii="Times New Roman" w:hAnsi="Times New Roman" w:cs="Times New Roman"/>
          <w:sz w:val="28"/>
          <w:szCs w:val="28"/>
        </w:rPr>
        <w:t>.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3D9">
        <w:rPr>
          <w:rFonts w:ascii="Times New Roman" w:hAnsi="Times New Roman" w:cs="Times New Roman"/>
          <w:b/>
          <w:sz w:val="28"/>
          <w:szCs w:val="28"/>
        </w:rPr>
        <w:t>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с</w:t>
      </w:r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r w:rsidR="005753D9" w:rsidRPr="005753D9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наличие Сервисного (Сервисных) центра &lt;</w:t>
      </w:r>
      <w:r w:rsidR="005753D9">
        <w:rPr>
          <w:rFonts w:ascii="Times New Roman" w:hAnsi="Times New Roman" w:cs="Times New Roman"/>
          <w:sz w:val="28"/>
          <w:szCs w:val="28"/>
        </w:rPr>
        <w:t>**</w:t>
      </w:r>
      <w:r w:rsidRPr="006722B2">
        <w:rPr>
          <w:rFonts w:ascii="Times New Roman" w:hAnsi="Times New Roman" w:cs="Times New Roman"/>
          <w:sz w:val="28"/>
          <w:szCs w:val="28"/>
        </w:rPr>
        <w:t>&gt;.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&lt;</w:t>
      </w:r>
      <w:r w:rsidR="005753D9">
        <w:rPr>
          <w:rFonts w:ascii="Times New Roman" w:hAnsi="Times New Roman" w:cs="Times New Roman"/>
          <w:sz w:val="28"/>
          <w:szCs w:val="28"/>
        </w:rPr>
        <w:t>**</w:t>
      </w:r>
      <w:r w:rsidRPr="006722B2">
        <w:rPr>
          <w:rFonts w:ascii="Times New Roman" w:hAnsi="Times New Roman" w:cs="Times New Roman"/>
          <w:sz w:val="28"/>
          <w:szCs w:val="28"/>
        </w:rPr>
        <w:t>&gt; С целью подтверждения наличия подразделений (уполномоченных организаций) производителя конечной продукции, осуществляющих ремонт, послепродажное и гарантийное обслуживание продукции, проведение рекламационной и претензионной работы, Заявителем запрашиваются официальные подтверждения производителя с указанием местонахождения данных подразделений (уполномоченных организаций), с приложением (при необходимости) копий разрешительных документов на осуществление их деятельности.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При соответствии показателя (пункт 2 в приложения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>)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0,25, при несоответствии -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1703">
        <w:rPr>
          <w:rFonts w:ascii="Times New Roman" w:hAnsi="Times New Roman" w:cs="Times New Roman"/>
          <w:b/>
          <w:sz w:val="28"/>
          <w:szCs w:val="28"/>
        </w:rPr>
        <w:t>К</w:t>
      </w:r>
      <w:r w:rsidRPr="006D1703">
        <w:rPr>
          <w:rFonts w:ascii="Times New Roman" w:hAnsi="Times New Roman" w:cs="Times New Roman"/>
          <w:b/>
          <w:sz w:val="28"/>
          <w:szCs w:val="28"/>
          <w:vertAlign w:val="subscript"/>
        </w:rPr>
        <w:t>тд</w:t>
      </w:r>
      <w:proofErr w:type="spellEnd"/>
      <w:r w:rsidRPr="006D1703">
        <w:rPr>
          <w:rFonts w:ascii="Times New Roman" w:hAnsi="Times New Roman" w:cs="Times New Roman"/>
          <w:sz w:val="28"/>
          <w:szCs w:val="28"/>
        </w:rPr>
        <w:t xml:space="preserve"> </w:t>
      </w:r>
      <w:r w:rsidR="006D1703" w:rsidRPr="006D1703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наличие исключительных прав на техническую и конструкторскую документацию, программное обеспечение в объеме, достаточном для производства, модернизации и развития соответствующей продукции, на срок, не менее чем указанный в</w:t>
      </w:r>
      <w:r>
        <w:rPr>
          <w:rFonts w:ascii="Times New Roman" w:hAnsi="Times New Roman" w:cs="Times New Roman"/>
          <w:sz w:val="28"/>
          <w:szCs w:val="28"/>
        </w:rPr>
        <w:t xml:space="preserve"> приложении А</w:t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При соответствии показателями (пункт 3 в приложения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тд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0,25, при несоответствии - 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тд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 xml:space="preserve"> = 0;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1703">
        <w:rPr>
          <w:rFonts w:ascii="Times New Roman" w:hAnsi="Times New Roman" w:cs="Times New Roman"/>
          <w:b/>
          <w:sz w:val="28"/>
          <w:szCs w:val="28"/>
        </w:rPr>
        <w:t>К</w:t>
      </w:r>
      <w:r w:rsidRPr="006D1703">
        <w:rPr>
          <w:rFonts w:ascii="Times New Roman" w:hAnsi="Times New Roman" w:cs="Times New Roman"/>
          <w:b/>
          <w:sz w:val="28"/>
          <w:szCs w:val="28"/>
          <w:vertAlign w:val="subscript"/>
        </w:rPr>
        <w:t>ук</w:t>
      </w:r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r w:rsidR="006D1703" w:rsidRPr="006D1703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наличие у Резидента страны - члена ЕАЭС не менее 51% акций (долей участия в уставном капитале) организации, производящей</w:t>
      </w:r>
      <w:r w:rsidR="00345576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продукцию &lt;</w:t>
      </w:r>
      <w:r w:rsidR="006D1703">
        <w:rPr>
          <w:rFonts w:ascii="Times New Roman" w:hAnsi="Times New Roman" w:cs="Times New Roman"/>
          <w:sz w:val="28"/>
          <w:szCs w:val="28"/>
        </w:rPr>
        <w:t>***</w:t>
      </w:r>
      <w:r w:rsidRPr="006722B2">
        <w:rPr>
          <w:rFonts w:ascii="Times New Roman" w:hAnsi="Times New Roman" w:cs="Times New Roman"/>
          <w:sz w:val="28"/>
          <w:szCs w:val="28"/>
        </w:rPr>
        <w:t>&gt;.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&lt;</w:t>
      </w:r>
      <w:r w:rsidR="006D1703">
        <w:rPr>
          <w:rFonts w:ascii="Times New Roman" w:hAnsi="Times New Roman" w:cs="Times New Roman"/>
          <w:sz w:val="28"/>
          <w:szCs w:val="28"/>
        </w:rPr>
        <w:t>***</w:t>
      </w:r>
      <w:r w:rsidRPr="006722B2">
        <w:rPr>
          <w:rFonts w:ascii="Times New Roman" w:hAnsi="Times New Roman" w:cs="Times New Roman"/>
          <w:sz w:val="28"/>
          <w:szCs w:val="28"/>
        </w:rPr>
        <w:t>&gt; Изготовители (поставщики) продукции в целях идентификации владельцев акций (долей уставного капитала) предприятия, организации или иной структуры представляют информацию (подтверждающие документы) о цепочке собственников, включая бенефициаров (в том числе конечных). В случае отказа от представления соответствующей информации или представления информации в неполном объеме доля собственности рассчитывается как происходящая не из стран - членов ЕАЭС.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При соответствии показателям (пункт 4 в приложения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>)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ук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0,25, при несоответствии -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ук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0.</w:t>
      </w:r>
    </w:p>
    <w:p w:rsidR="004C3506" w:rsidRPr="006722B2" w:rsidRDefault="004C3506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2. Значения индекса достаточности, используемого при определении страны происхождения.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2.1. При И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д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1 Промышленная продукция считается произведенной на территории стран ЕАЭС. Заявитель самостоятельно принимает решение </w:t>
      </w:r>
      <w:r w:rsidR="004C3506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о приобретении Промышленной продукции. Заявитель ежегодно в срок </w:t>
      </w:r>
      <w:r w:rsidR="004C3506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6722B2">
        <w:rPr>
          <w:rFonts w:ascii="Times New Roman" w:hAnsi="Times New Roman" w:cs="Times New Roman"/>
          <w:sz w:val="28"/>
          <w:szCs w:val="28"/>
        </w:rPr>
        <w:t>до 1 ноября представляет в Департамент 335 отчет о номенклатуре, ценовых и количественных показателях закупленной Промышленной продукции со сведениями, подтверждающими происхождение продукции из стран ЕАЭС.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2.2. При И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д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0,9 производство Промышленной продукции считается локализованным на территории стран ЕАЭС. Приобретение Промышленной продукции производится в соответствии с </w:t>
      </w:r>
      <w:hyperlink r:id="rId5" w:history="1">
        <w:r w:rsidRPr="00BA2E64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ПАО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>Газпром</w:t>
      </w:r>
      <w:r w:rsidR="004C3506">
        <w:rPr>
          <w:rFonts w:ascii="Times New Roman" w:hAnsi="Times New Roman" w:cs="Times New Roman"/>
          <w:sz w:val="28"/>
          <w:szCs w:val="28"/>
        </w:rPr>
        <w:t>»</w:t>
      </w:r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r w:rsidR="004C3506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от 24 августа 2015 г. </w:t>
      </w:r>
      <w:r w:rsidR="004C3506">
        <w:rPr>
          <w:rFonts w:ascii="Times New Roman" w:hAnsi="Times New Roman" w:cs="Times New Roman"/>
          <w:sz w:val="28"/>
          <w:szCs w:val="28"/>
        </w:rPr>
        <w:t>№</w:t>
      </w:r>
      <w:r w:rsidRPr="006722B2">
        <w:rPr>
          <w:rFonts w:ascii="Times New Roman" w:hAnsi="Times New Roman" w:cs="Times New Roman"/>
          <w:sz w:val="28"/>
          <w:szCs w:val="28"/>
        </w:rPr>
        <w:t xml:space="preserve"> 495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 xml:space="preserve">О единой технической политике в сфере использования материально-технических ресурсов и их импортозамещения </w:t>
      </w:r>
      <w:r w:rsidRPr="006722B2">
        <w:rPr>
          <w:rFonts w:ascii="Times New Roman" w:hAnsi="Times New Roman" w:cs="Times New Roman"/>
          <w:sz w:val="28"/>
          <w:szCs w:val="28"/>
        </w:rPr>
        <w:lastRenderedPageBreak/>
        <w:t xml:space="preserve">при осуществлении производственной и инвестиционной деятельности </w:t>
      </w:r>
      <w:r w:rsidR="004C3506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ПАО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>Газпром</w:t>
      </w:r>
      <w:r w:rsidR="004C3506">
        <w:rPr>
          <w:rFonts w:ascii="Times New Roman" w:hAnsi="Times New Roman" w:cs="Times New Roman"/>
          <w:sz w:val="28"/>
          <w:szCs w:val="28"/>
        </w:rPr>
        <w:t>»</w:t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2.3. При И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д</w:t>
      </w:r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722B2">
        <w:rPr>
          <w:rFonts w:ascii="Times New Roman" w:hAnsi="Times New Roman" w:cs="Times New Roman"/>
          <w:sz w:val="28"/>
          <w:szCs w:val="28"/>
        </w:rPr>
        <w:t>&lt; 0</w:t>
      </w:r>
      <w:proofErr w:type="gramEnd"/>
      <w:r w:rsidRPr="006722B2">
        <w:rPr>
          <w:rFonts w:ascii="Times New Roman" w:hAnsi="Times New Roman" w:cs="Times New Roman"/>
          <w:sz w:val="28"/>
          <w:szCs w:val="28"/>
        </w:rPr>
        <w:t xml:space="preserve">,9 Промышленная продукция считается произведенной на территорий государств, не входящих в состав ЕАЭС. Приобретение Промышленной продукции, произведенной на территории государств, не входящих в состав ЕАЭС, производится в соответствии с </w:t>
      </w:r>
      <w:hyperlink r:id="rId6" w:history="1">
        <w:r w:rsidRPr="00BA2E64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r w:rsidR="004C3506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ПАО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>Газпром</w:t>
      </w:r>
      <w:r w:rsidR="004C3506">
        <w:rPr>
          <w:rFonts w:ascii="Times New Roman" w:hAnsi="Times New Roman" w:cs="Times New Roman"/>
          <w:sz w:val="28"/>
          <w:szCs w:val="28"/>
        </w:rPr>
        <w:t>»</w:t>
      </w:r>
      <w:r w:rsidRPr="006722B2">
        <w:rPr>
          <w:rFonts w:ascii="Times New Roman" w:hAnsi="Times New Roman" w:cs="Times New Roman"/>
          <w:sz w:val="28"/>
          <w:szCs w:val="28"/>
        </w:rPr>
        <w:t xml:space="preserve"> от 24 августа 2015 г. </w:t>
      </w:r>
      <w:r w:rsidR="004C3506">
        <w:rPr>
          <w:rFonts w:ascii="Times New Roman" w:hAnsi="Times New Roman" w:cs="Times New Roman"/>
          <w:sz w:val="28"/>
          <w:szCs w:val="28"/>
        </w:rPr>
        <w:t>№</w:t>
      </w:r>
      <w:r w:rsidRPr="006722B2">
        <w:rPr>
          <w:rFonts w:ascii="Times New Roman" w:hAnsi="Times New Roman" w:cs="Times New Roman"/>
          <w:sz w:val="28"/>
          <w:szCs w:val="28"/>
        </w:rPr>
        <w:t xml:space="preserve"> 495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 xml:space="preserve">О единой технической политике в сфере использования материально-технических ресурсов и их импортозамещения при осуществлении производственной и инвестиционной деятельности ПАО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>Газпром</w:t>
      </w:r>
      <w:r w:rsidR="004C3506">
        <w:rPr>
          <w:rFonts w:ascii="Times New Roman" w:hAnsi="Times New Roman" w:cs="Times New Roman"/>
          <w:sz w:val="28"/>
          <w:szCs w:val="28"/>
        </w:rPr>
        <w:t>»</w:t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A17A7B" w:rsidRPr="006722B2" w:rsidRDefault="00A17A7B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3. Достаточность обработки/переработки Промышленной продукции.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3.1. Страной происхождения Промышленной продукции считается государство, на территории которого Промышленная продукция была полностью произведена или подвергнута Достаточной обработке/переработке.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3.2. К операциям, не отвечающим Достаточной обработке/переработке Промышленной продукции, относятся: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а) операции по обеспечению сохранности продукции во время хранения или транспортировки;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б) операции по подготовке продукции к продаже и транспортировке (дробление партий, формирование отправок, сортировка, переупаковка), операции по разборке и сборке упаковки;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в) мойка, чистка, удаление пыли, покрытие окисью, маслом или другими веществами;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г) операции по покраске или полировке;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д) затачивание или резка, которые не приводят к существенному отличию полученных компонентов от исходной продукции;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е) разлив, фасовка и другие простые операции по упаковке;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ж) простые сборочные операции или разборка продукции по частям (изготовление путем сборки из иностранных комплектующих);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з) проверка качества, тестирование и настройка;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и) разделение продукции на компоненты, которое не приводит к существенному отличию полученных компонентов от исходной продукции;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к) смешивание продуктов (компонентов), которое не приводит к существенному отличию полученной продукции от исходных составляющих;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л) термическая обработка;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м) комбинация двух или более указанных выше операций.</w:t>
      </w:r>
    </w:p>
    <w:p w:rsidR="00A17A7B" w:rsidRPr="006722B2" w:rsidRDefault="00A17A7B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4. Показатели определения страны происхождения Промышленной продукции при выполнении расчетов применяются в целом к продукции </w:t>
      </w:r>
      <w:r w:rsidR="00A17A7B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="00A17A7B">
        <w:rPr>
          <w:rFonts w:ascii="Times New Roman" w:hAnsi="Times New Roman" w:cs="Times New Roman"/>
          <w:sz w:val="28"/>
          <w:szCs w:val="28"/>
        </w:rPr>
        <w:t xml:space="preserve">   </w:t>
      </w:r>
      <w:r w:rsidRPr="006722B2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6722B2">
        <w:rPr>
          <w:rFonts w:ascii="Times New Roman" w:hAnsi="Times New Roman" w:cs="Times New Roman"/>
          <w:sz w:val="28"/>
          <w:szCs w:val="28"/>
        </w:rPr>
        <w:t>не применяются к комплектующим в составе продукции).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5A3B" w:rsidRDefault="008F5A3B">
      <w:pPr>
        <w:rPr>
          <w:rFonts w:ascii="Times New Roman" w:hAnsi="Times New Roman" w:cs="Times New Roman"/>
          <w:sz w:val="28"/>
          <w:szCs w:val="28"/>
        </w:rPr>
      </w:pPr>
      <w:bookmarkStart w:id="0" w:name="P2941"/>
      <w:bookmarkEnd w:id="0"/>
      <w:r>
        <w:rPr>
          <w:rFonts w:ascii="Times New Roman" w:hAnsi="Times New Roman" w:cs="Times New Roman"/>
          <w:sz w:val="28"/>
          <w:szCs w:val="28"/>
        </w:rPr>
        <w:br w:type="page"/>
      </w:r>
    </w:p>
    <w:p w:rsidR="004E0E2A" w:rsidRPr="00BD582E" w:rsidRDefault="004E0E2A" w:rsidP="0055676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D582E">
        <w:rPr>
          <w:rFonts w:ascii="Times New Roman" w:hAnsi="Times New Roman" w:cs="Times New Roman"/>
          <w:sz w:val="28"/>
          <w:szCs w:val="28"/>
        </w:rPr>
        <w:lastRenderedPageBreak/>
        <w:t>Приложение А</w:t>
      </w:r>
    </w:p>
    <w:p w:rsidR="004E0E2A" w:rsidRDefault="004E0E2A" w:rsidP="0055676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F7C">
        <w:rPr>
          <w:rFonts w:ascii="Times New Roman" w:hAnsi="Times New Roman" w:cs="Times New Roman"/>
          <w:b/>
          <w:sz w:val="28"/>
          <w:szCs w:val="28"/>
        </w:rPr>
        <w:t>1.</w:t>
      </w:r>
      <w:r w:rsidRPr="006722B2">
        <w:rPr>
          <w:rFonts w:ascii="Times New Roman" w:hAnsi="Times New Roman" w:cs="Times New Roman"/>
          <w:sz w:val="28"/>
          <w:szCs w:val="28"/>
        </w:rPr>
        <w:t xml:space="preserve"> Стоимость используемых материалов иностранного происхождения: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а) не более 25%</w:t>
      </w:r>
      <w:bookmarkStart w:id="1" w:name="_GoBack"/>
      <w:bookmarkEnd w:id="1"/>
      <w:r w:rsidRPr="006722B2">
        <w:rPr>
          <w:rFonts w:ascii="Times New Roman" w:hAnsi="Times New Roman" w:cs="Times New Roman"/>
          <w:sz w:val="28"/>
          <w:szCs w:val="28"/>
        </w:rPr>
        <w:t xml:space="preserve"> в цене конечной продукции (для подтверждения производства на территории ЕАЭС);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б) от 26 до 50% в цене конечной продукции (для подтверждения локализованного производства на территории ЕАЭС).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F7C">
        <w:rPr>
          <w:rFonts w:ascii="Times New Roman" w:hAnsi="Times New Roman" w:cs="Times New Roman"/>
          <w:b/>
          <w:sz w:val="28"/>
          <w:szCs w:val="28"/>
        </w:rPr>
        <w:t>2.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Наличие на территории Российской Федерации Сервисных центров, уполномоченных осуществлять ремонт, послепродажное и гарантийное обслуживание продукции.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F7C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Pr="006722B2">
        <w:rPr>
          <w:rFonts w:ascii="Times New Roman" w:hAnsi="Times New Roman" w:cs="Times New Roman"/>
          <w:sz w:val="28"/>
          <w:szCs w:val="28"/>
        </w:rPr>
        <w:t>Наличие исключительных прав на техническую и конструкторскую документацию в объеме, достаточном для производства, модернизации и развития соответствующей продукции на срок не менее 5 лет.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F7C">
        <w:rPr>
          <w:rFonts w:ascii="Times New Roman" w:hAnsi="Times New Roman" w:cs="Times New Roman"/>
          <w:b/>
          <w:sz w:val="28"/>
          <w:szCs w:val="28"/>
        </w:rPr>
        <w:t>4.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Наличие у Ре</w:t>
      </w:r>
      <w:r w:rsidR="00CE4F7C">
        <w:rPr>
          <w:rFonts w:ascii="Times New Roman" w:hAnsi="Times New Roman" w:cs="Times New Roman"/>
          <w:sz w:val="28"/>
          <w:szCs w:val="28"/>
        </w:rPr>
        <w:t xml:space="preserve">зидента стран – </w:t>
      </w:r>
      <w:r w:rsidRPr="006722B2">
        <w:rPr>
          <w:rFonts w:ascii="Times New Roman" w:hAnsi="Times New Roman" w:cs="Times New Roman"/>
          <w:sz w:val="28"/>
          <w:szCs w:val="28"/>
        </w:rPr>
        <w:t>членов ЕАЭС не менее 51% акций</w:t>
      </w:r>
      <w:r w:rsidR="00CE4F7C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 (51% долей в уставном капитале) организации, производящей продукцию</w:t>
      </w:r>
      <w:r w:rsidRPr="00BA2E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5A3B" w:rsidRDefault="008F5A3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E0E2A" w:rsidRPr="00BD582E" w:rsidRDefault="004E0E2A" w:rsidP="0055676E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D582E">
        <w:rPr>
          <w:rFonts w:ascii="Times New Roman" w:hAnsi="Times New Roman" w:cs="Times New Roman"/>
          <w:sz w:val="28"/>
          <w:szCs w:val="28"/>
        </w:rPr>
        <w:lastRenderedPageBreak/>
        <w:t>Приложение Б</w:t>
      </w:r>
    </w:p>
    <w:p w:rsidR="004E0E2A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E0E2A" w:rsidRPr="008F5A3B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5A3B">
        <w:rPr>
          <w:rFonts w:ascii="Times New Roman" w:hAnsi="Times New Roman" w:cs="Times New Roman"/>
          <w:b/>
          <w:sz w:val="28"/>
          <w:szCs w:val="28"/>
        </w:rPr>
        <w:t>ПРИМЕРЫ РАСЧЕТА АДВАЛОРНОЙ ДОЛИ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8F5A3B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Пример </w:t>
      </w:r>
      <w:r w:rsidR="008F5A3B" w:rsidRPr="008F5A3B">
        <w:rPr>
          <w:rFonts w:ascii="Times New Roman" w:hAnsi="Times New Roman" w:cs="Times New Roman"/>
          <w:b/>
          <w:sz w:val="28"/>
          <w:szCs w:val="28"/>
          <w:u w:val="single"/>
        </w:rPr>
        <w:t>№</w:t>
      </w: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 1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Исходные данные: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цена конечной продукции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- 1 000 000 руб.;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стоимость иностранных комплектующих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имп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- 240 000 руб.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Подставляя в зависимость </w:t>
      </w:r>
      <w:r w:rsidRPr="006722B2"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 wp14:anchorId="124A9B13" wp14:editId="532BF228">
            <wp:extent cx="1209675" cy="476250"/>
            <wp:effectExtent l="0" t="0" r="9525" b="0"/>
            <wp:docPr id="7" name="Рисунок 7" descr="base_56199_15683_327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56199_15683_32769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 xml:space="preserve"> заданные значения, получим</w:t>
      </w:r>
    </w:p>
    <w:p w:rsidR="004E0E2A" w:rsidRPr="006722B2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57F5C298" wp14:editId="0A3727CD">
            <wp:extent cx="1943100" cy="428625"/>
            <wp:effectExtent l="0" t="0" r="0" b="9525"/>
            <wp:docPr id="6" name="Рисунок 6" descr="base_56199_15683_327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se_56199_15683_32770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Так как рассчитанное значение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не превышает установленную в пункте 1, подпункте "а" </w:t>
      </w:r>
      <w:hyperlink w:anchor="P192" w:history="1">
        <w:r w:rsidRPr="006722B2">
          <w:rPr>
            <w:rFonts w:ascii="Times New Roman" w:hAnsi="Times New Roman" w:cs="Times New Roman"/>
            <w:color w:val="0000FF"/>
            <w:sz w:val="28"/>
            <w:szCs w:val="28"/>
          </w:rPr>
          <w:t>приложения N 1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критическую величину (стоимость используемых материалов иностранного происхождения в цене продукции не более 25%), для дальнейших расчетов принимается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0,25.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5A3B" w:rsidRPr="006722B2" w:rsidRDefault="008F5A3B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8F5A3B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Пример </w:t>
      </w:r>
      <w:r w:rsidR="008F5A3B" w:rsidRPr="008F5A3B">
        <w:rPr>
          <w:rFonts w:ascii="Times New Roman" w:hAnsi="Times New Roman" w:cs="Times New Roman"/>
          <w:b/>
          <w:sz w:val="28"/>
          <w:szCs w:val="28"/>
          <w:u w:val="single"/>
        </w:rPr>
        <w:t>№</w:t>
      </w: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 2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Исходные данные: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цена конечной продукции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- 1 000 000 руб.;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стоимость иностранных комплектующих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имп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- 300 000 руб.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Подставляя в зависимость </w:t>
      </w:r>
      <w:r w:rsidRPr="006722B2"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 wp14:anchorId="00FE8A24" wp14:editId="40063010">
            <wp:extent cx="1209675" cy="476250"/>
            <wp:effectExtent l="0" t="0" r="9525" b="0"/>
            <wp:docPr id="5" name="Рисунок 5" descr="base_56199_15683_327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ase_56199_15683_3277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 xml:space="preserve"> заданные значения, получим</w:t>
      </w:r>
    </w:p>
    <w:p w:rsidR="004E0E2A" w:rsidRPr="006722B2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486EBD5D" wp14:editId="5B637F23">
            <wp:extent cx="1943100" cy="428625"/>
            <wp:effectExtent l="0" t="0" r="0" b="9525"/>
            <wp:docPr id="4" name="Рисунок 4" descr="base_56199_15683_327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ase_56199_15683_32772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Так как рассчитанное значение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не превышает установленную в пункте 1, подпункта "б" </w:t>
      </w:r>
      <w:hyperlink w:anchor="P192" w:history="1">
        <w:r w:rsidRPr="006722B2">
          <w:rPr>
            <w:rFonts w:ascii="Times New Roman" w:hAnsi="Times New Roman" w:cs="Times New Roman"/>
            <w:color w:val="0000FF"/>
            <w:sz w:val="28"/>
            <w:szCs w:val="28"/>
          </w:rPr>
          <w:t>приложения N 1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критическую величину (стоимость используемых материалов иностранного происхождения в цене продукции от 26 до 50%), для дальнейших расчетов принимается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0,15.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5A3B" w:rsidRPr="006722B2" w:rsidRDefault="008F5A3B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8F5A3B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Пример </w:t>
      </w:r>
      <w:r w:rsidR="008F5A3B" w:rsidRPr="008F5A3B">
        <w:rPr>
          <w:rFonts w:ascii="Times New Roman" w:hAnsi="Times New Roman" w:cs="Times New Roman"/>
          <w:b/>
          <w:sz w:val="28"/>
          <w:szCs w:val="28"/>
          <w:u w:val="single"/>
        </w:rPr>
        <w:t>№</w:t>
      </w: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 3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Исходные данные: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цена конечной продукции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- 1 000 000 руб.;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стоимость иностранных комплектующих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имп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- 510 000 руб.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Подставляя в зависимость </w:t>
      </w:r>
      <w:r w:rsidRPr="006722B2"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 wp14:anchorId="13114034" wp14:editId="17D8C03E">
            <wp:extent cx="1209675" cy="476250"/>
            <wp:effectExtent l="0" t="0" r="9525" b="0"/>
            <wp:docPr id="3" name="Рисунок 3" descr="base_56199_15683_327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ase_56199_15683_32773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 xml:space="preserve"> заданные значения, получим</w:t>
      </w:r>
    </w:p>
    <w:p w:rsidR="004E0E2A" w:rsidRPr="006722B2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7153CA96" wp14:editId="368FC1F2">
            <wp:extent cx="1943100" cy="428625"/>
            <wp:effectExtent l="0" t="0" r="0" b="9525"/>
            <wp:docPr id="2" name="Рисунок 2" descr="base_56199_15683_327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base_56199_15683_32774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4E0E2A" w:rsidRPr="006722B2" w:rsidRDefault="004E0E2A" w:rsidP="008F5A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Так как рассчитанное значение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превышает установленную в пункте 1, подпунктах "а" и "б" </w:t>
      </w:r>
      <w:hyperlink w:anchor="P192" w:history="1">
        <w:r w:rsidRPr="006722B2">
          <w:rPr>
            <w:rFonts w:ascii="Times New Roman" w:hAnsi="Times New Roman" w:cs="Times New Roman"/>
            <w:color w:val="0000FF"/>
            <w:sz w:val="28"/>
            <w:szCs w:val="28"/>
          </w:rPr>
          <w:t>приложения N 1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критическую величину, для дальнейших расчетов принимается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0.</w:t>
      </w:r>
    </w:p>
    <w:sectPr w:rsidR="004E0E2A" w:rsidRPr="006722B2" w:rsidSect="004E0E2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B1C"/>
    <w:rsid w:val="000676E1"/>
    <w:rsid w:val="00097C1C"/>
    <w:rsid w:val="000E28CE"/>
    <w:rsid w:val="00134A7E"/>
    <w:rsid w:val="001544D9"/>
    <w:rsid w:val="00164F11"/>
    <w:rsid w:val="00192B4D"/>
    <w:rsid w:val="001D57EF"/>
    <w:rsid w:val="002C796D"/>
    <w:rsid w:val="002E6CEB"/>
    <w:rsid w:val="00315DEB"/>
    <w:rsid w:val="00345576"/>
    <w:rsid w:val="00386E2A"/>
    <w:rsid w:val="00394A0D"/>
    <w:rsid w:val="003D3E37"/>
    <w:rsid w:val="00416CED"/>
    <w:rsid w:val="0044505E"/>
    <w:rsid w:val="00467AFE"/>
    <w:rsid w:val="004B10C8"/>
    <w:rsid w:val="004C3506"/>
    <w:rsid w:val="004E0E2A"/>
    <w:rsid w:val="0055676E"/>
    <w:rsid w:val="00566833"/>
    <w:rsid w:val="0056779B"/>
    <w:rsid w:val="00573D8A"/>
    <w:rsid w:val="005753D9"/>
    <w:rsid w:val="005871E9"/>
    <w:rsid w:val="005D1B1C"/>
    <w:rsid w:val="005D55AE"/>
    <w:rsid w:val="005D6363"/>
    <w:rsid w:val="006236C0"/>
    <w:rsid w:val="006D1703"/>
    <w:rsid w:val="006F5F92"/>
    <w:rsid w:val="00707D3D"/>
    <w:rsid w:val="007132C1"/>
    <w:rsid w:val="007A6DE1"/>
    <w:rsid w:val="007C6ED4"/>
    <w:rsid w:val="007D317C"/>
    <w:rsid w:val="007D3409"/>
    <w:rsid w:val="007E3C13"/>
    <w:rsid w:val="0081099F"/>
    <w:rsid w:val="00822D01"/>
    <w:rsid w:val="008434E9"/>
    <w:rsid w:val="00854A80"/>
    <w:rsid w:val="008A3E58"/>
    <w:rsid w:val="008F5A3B"/>
    <w:rsid w:val="009A54E3"/>
    <w:rsid w:val="009C7E5A"/>
    <w:rsid w:val="00A006D0"/>
    <w:rsid w:val="00A17A7B"/>
    <w:rsid w:val="00A53B0C"/>
    <w:rsid w:val="00A60B31"/>
    <w:rsid w:val="00AA2D5E"/>
    <w:rsid w:val="00AA78D1"/>
    <w:rsid w:val="00AE4A2F"/>
    <w:rsid w:val="00B36CE7"/>
    <w:rsid w:val="00B40F1A"/>
    <w:rsid w:val="00B71783"/>
    <w:rsid w:val="00BC7561"/>
    <w:rsid w:val="00BD582E"/>
    <w:rsid w:val="00C460E1"/>
    <w:rsid w:val="00C9444C"/>
    <w:rsid w:val="00CB687F"/>
    <w:rsid w:val="00CE4F7C"/>
    <w:rsid w:val="00D17512"/>
    <w:rsid w:val="00D64D03"/>
    <w:rsid w:val="00D75B8D"/>
    <w:rsid w:val="00D77D66"/>
    <w:rsid w:val="00D92273"/>
    <w:rsid w:val="00D9348E"/>
    <w:rsid w:val="00E57188"/>
    <w:rsid w:val="00E63821"/>
    <w:rsid w:val="00E715F5"/>
    <w:rsid w:val="00E97D01"/>
    <w:rsid w:val="00F13DE8"/>
    <w:rsid w:val="00FB155D"/>
    <w:rsid w:val="00FD2800"/>
    <w:rsid w:val="00FE6C1A"/>
    <w:rsid w:val="00FF21C5"/>
    <w:rsid w:val="00FF3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64E652-532C-4EF6-A275-83229A8BF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E0E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aliases w:val="??????? ??????????,I.L.T.,Aa?oiee eieiioeooe1,header-first,HeaderPort,ВерхКолонтитул,Even"/>
    <w:basedOn w:val="a"/>
    <w:link w:val="a4"/>
    <w:uiPriority w:val="99"/>
    <w:unhideWhenUsed/>
    <w:rsid w:val="009C7E5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4">
    <w:name w:val="Верхний колонтитул Знак"/>
    <w:aliases w:val="??????? ?????????? Знак,I.L.T. Знак,Aa?oiee eieiioeooe1 Знак,header-first Знак,HeaderPort Знак,ВерхКолонтитул Знак,Even Знак"/>
    <w:basedOn w:val="a0"/>
    <w:link w:val="a3"/>
    <w:uiPriority w:val="99"/>
    <w:rsid w:val="009C7E5A"/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C7E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C7E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98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8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C51544D1ACDA0854BB7591DD6A627F93373C919ED3C9C27EFD0582E69EFA1b3QEI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2C51544D1ACDA0854BB7591DD6A627F93373C919ED3C9C27EFD0582E69EFA1b3QEI" TargetMode="External"/><Relationship Id="rId10" Type="http://schemas.openxmlformats.org/officeDocument/2006/relationships/image" Target="media/image5.wmf"/><Relationship Id="rId4" Type="http://schemas.openxmlformats.org/officeDocument/2006/relationships/image" Target="media/image1.wmf"/><Relationship Id="rId9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5</Pages>
  <Words>1398</Words>
  <Characters>7974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Ланько Александр Константинович</dc:creator>
  <cp:lastModifiedBy>Ходневич Валерий Викторович</cp:lastModifiedBy>
  <cp:revision>8</cp:revision>
  <cp:lastPrinted>2022-02-18T07:08:00Z</cp:lastPrinted>
  <dcterms:created xsi:type="dcterms:W3CDTF">2021-11-24T16:14:00Z</dcterms:created>
  <dcterms:modified xsi:type="dcterms:W3CDTF">2022-02-18T07:08:00Z</dcterms:modified>
</cp:coreProperties>
</file>