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E1" w:rsidRPr="007D317C" w:rsidRDefault="004E0E2A" w:rsidP="009C7E5A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31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</w:t>
      </w:r>
      <w:r w:rsidR="007D317C" w:rsidRPr="007D317C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7D317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</w:p>
    <w:p w:rsidR="00A006D0" w:rsidRDefault="00A006D0" w:rsidP="00A006D0">
      <w:pPr>
        <w:jc w:val="right"/>
        <w:rPr>
          <w:i/>
          <w:lang w:eastAsia="x-none"/>
        </w:rPr>
      </w:pPr>
      <w:r>
        <w:rPr>
          <w:i/>
        </w:rPr>
        <w:t xml:space="preserve">Документация о маркетинговых исследованиях </w:t>
      </w:r>
      <w:r>
        <w:rPr>
          <w:lang w:eastAsia="x-none"/>
        </w:rPr>
        <w:t>№ 22_ГТБеларусь-4.3-1204-00</w:t>
      </w:r>
      <w:r w:rsidR="00AA78D1">
        <w:rPr>
          <w:lang w:eastAsia="x-none"/>
        </w:rPr>
        <w:t>1</w:t>
      </w:r>
      <w:r w:rsidR="00C460E1">
        <w:rPr>
          <w:lang w:eastAsia="x-none"/>
        </w:rPr>
        <w:t>4</w:t>
      </w:r>
    </w:p>
    <w:p w:rsidR="00A006D0" w:rsidRDefault="00A006D0" w:rsidP="00A006D0">
      <w:pPr>
        <w:jc w:val="right"/>
        <w:rPr>
          <w:i/>
        </w:rPr>
      </w:pPr>
      <w:r>
        <w:t xml:space="preserve">(номер закупки в Плане Группы Газпром </w:t>
      </w:r>
      <w:r w:rsidR="00D9348E" w:rsidRPr="00D9348E">
        <w:rPr>
          <w:lang w:eastAsia="x-none"/>
        </w:rPr>
        <w:t>22/4.3/00</w:t>
      </w:r>
      <w:r w:rsidR="00AA78D1">
        <w:rPr>
          <w:lang w:eastAsia="x-none"/>
        </w:rPr>
        <w:t>14</w:t>
      </w:r>
      <w:r w:rsidR="00D9348E" w:rsidRPr="00D9348E">
        <w:rPr>
          <w:lang w:eastAsia="x-none"/>
        </w:rPr>
        <w:t>2</w:t>
      </w:r>
      <w:r w:rsidR="00C460E1">
        <w:rPr>
          <w:lang w:eastAsia="x-none"/>
        </w:rPr>
        <w:t>61</w:t>
      </w:r>
      <w:r w:rsidR="00D9348E" w:rsidRPr="00D9348E">
        <w:rPr>
          <w:lang w:eastAsia="x-none"/>
        </w:rPr>
        <w:t>/ГТБ</w:t>
      </w:r>
      <w:r>
        <w:t>)</w:t>
      </w:r>
    </w:p>
    <w:p w:rsidR="009A54E3" w:rsidRPr="009A1F24" w:rsidRDefault="009A54E3" w:rsidP="009A54E3">
      <w:pPr>
        <w:jc w:val="right"/>
        <w:rPr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</w:p>
    <w:p w:rsidR="004E0E2A" w:rsidRPr="006722B2" w:rsidRDefault="004E0E2A" w:rsidP="00707D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>Методика расчета индекса достаточности определения</w:t>
      </w:r>
    </w:p>
    <w:p w:rsidR="004E0E2A" w:rsidRPr="006722B2" w:rsidRDefault="004E0E2A" w:rsidP="004E0E2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>страны происхождения Промышленной продукции</w:t>
      </w:r>
    </w:p>
    <w:p w:rsidR="004E0E2A" w:rsidRPr="006722B2" w:rsidRDefault="004E0E2A" w:rsidP="004E0E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1. Страна происхождения Промышленной продукции определяется на основании индекса достаточности, который рассчитывается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5753D9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=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</w:t>
      </w: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5753D9">
        <w:rPr>
          <w:rFonts w:ascii="Times New Roman" w:hAnsi="Times New Roman" w:cs="Times New Roman"/>
          <w:b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="0055676E">
        <w:rPr>
          <w:rFonts w:ascii="Times New Roman" w:hAnsi="Times New Roman" w:cs="Times New Roman"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индекс достаточности;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Адвалорная доля, которая определяется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5A11E32A" wp14:editId="7B449D11">
            <wp:extent cx="1209675" cy="476250"/>
            <wp:effectExtent l="0" t="0" r="9525" b="0"/>
            <wp:docPr id="1" name="Рисунок 1" descr="base_56199_15683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56199_15683_32768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имп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иностранных комплектующих, сырья, материалов, используемых при изготовлении продукции (по закупочной стоимости, указанной в Калькуляции) 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&gt;. Валютный курс по отношению к рублю принимается на день ввоза иностранных комплектующих, сырья, материалов на территорию стран ЕАЭС. Накладные расходы не включаются в расчет Адвалорной доли;</w:t>
      </w:r>
    </w:p>
    <w:p w:rsidR="004E0E2A" w:rsidRPr="006722B2" w:rsidRDefault="0055676E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п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цена конечной продукции на условиях франко-завод.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 В случае необходимости, с целью подтверждения объективности указанной в Калькуляции стоимости иностранных материалов Заявитель запрашивает копии документов, подтверждающих закупку иностранных материалов по указанным в Калькуляции ценам. В качестве справочной информации Заявитель может запросить у официального представителя производителя иностранной продукции сведения о стоимостных характеристиках иностранных материалов.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Значения Адвалорной доли (в зависимости от группы однородной продукции) указаны </w:t>
      </w:r>
      <w:r w:rsidR="00097C1C">
        <w:rPr>
          <w:rFonts w:ascii="Times New Roman" w:hAnsi="Times New Roman" w:cs="Times New Roman"/>
          <w:sz w:val="28"/>
          <w:szCs w:val="28"/>
        </w:rPr>
        <w:t>в П</w:t>
      </w:r>
      <w:r w:rsidRPr="006722B2">
        <w:rPr>
          <w:rFonts w:ascii="Times New Roman" w:hAnsi="Times New Roman" w:cs="Times New Roman"/>
          <w:sz w:val="28"/>
          <w:szCs w:val="28"/>
        </w:rPr>
        <w:t>риложени</w:t>
      </w:r>
      <w:r w:rsidR="00097C1C">
        <w:rPr>
          <w:rFonts w:ascii="Times New Roman" w:hAnsi="Times New Roman" w:cs="Times New Roman"/>
          <w:sz w:val="28"/>
          <w:szCs w:val="28"/>
        </w:rPr>
        <w:t>и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(пункт 1).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Продукция считается произведенной на территории ЕАЭС при соответствии показателям,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"а"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Производство продукции считается локализованным на территории ЕАЭС при соответствии показателям,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"б"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0,15.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несоответствии подпунктам "а" и "б" пункта </w:t>
      </w:r>
      <w:r w:rsidRPr="00BA2E64">
        <w:rPr>
          <w:rFonts w:ascii="Times New Roman" w:hAnsi="Times New Roman" w:cs="Times New Roman"/>
          <w:sz w:val="28"/>
          <w:szCs w:val="28"/>
        </w:rPr>
        <w:t xml:space="preserve">1 </w:t>
      </w:r>
      <w:hyperlink w:anchor="P192" w:history="1">
        <w:r w:rsidR="005753D9">
          <w:rPr>
            <w:rFonts w:ascii="Times New Roman" w:hAnsi="Times New Roman" w:cs="Times New Roman"/>
            <w:sz w:val="28"/>
            <w:szCs w:val="28"/>
          </w:rPr>
          <w:t>П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0. Продукция считается произведенной на территории государств, </w:t>
      </w:r>
      <w:r w:rsidR="005753D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722B2">
        <w:rPr>
          <w:rFonts w:ascii="Times New Roman" w:hAnsi="Times New Roman" w:cs="Times New Roman"/>
          <w:sz w:val="28"/>
          <w:szCs w:val="28"/>
        </w:rPr>
        <w:t>не входящих в состав стран ЕАЭС.</w:t>
      </w:r>
    </w:p>
    <w:p w:rsidR="004E0E2A" w:rsidRPr="00BA2E64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lastRenderedPageBreak/>
        <w:t xml:space="preserve">Примеры расчета Адвалорной доли приведены в </w:t>
      </w:r>
      <w:hyperlink w:anchor="P2941" w:history="1">
        <w:r w:rsidR="0055676E">
          <w:rPr>
            <w:rFonts w:ascii="Times New Roman" w:hAnsi="Times New Roman" w:cs="Times New Roman"/>
            <w:sz w:val="28"/>
            <w:szCs w:val="28"/>
          </w:rPr>
          <w:t>П</w:t>
        </w:r>
        <w:r w:rsidRPr="00BA2E64">
          <w:rPr>
            <w:rFonts w:ascii="Times New Roman" w:hAnsi="Times New Roman" w:cs="Times New Roman"/>
            <w:sz w:val="28"/>
            <w:szCs w:val="28"/>
          </w:rPr>
          <w:t>риложении Б</w:t>
        </w:r>
      </w:hyperlink>
      <w:r w:rsidRPr="00BA2E64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5753D9" w:rsidRPr="005753D9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Сервисного (Сервисных) центра 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>&gt; С целью подтверждения наличия подразделений (уполномоченных организаций) производителя конечной продукции, осуществляющих ремонт, послепродажное и гарантийное обслуживание продукции, проведение рекламационной и претензионной работы, Заявителем запрашиваются официальные подтверждения производителя с указанием местонахождения данных подразделений (уполномоченных организаций), с приложением (при необходимости) копий разрешительных документов на осуществление их деятельности.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 (пункт 2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proofErr w:type="spellEnd"/>
      <w:r w:rsidRPr="006D1703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исключительных прав на техническую и конструкторскую документацию, программное обеспечение в объеме, достаточном для производства, модернизации и развития соответствующей продукции, на срок, не менее чем указанный в</w:t>
      </w:r>
      <w:r>
        <w:rPr>
          <w:rFonts w:ascii="Times New Roman" w:hAnsi="Times New Roman" w:cs="Times New Roman"/>
          <w:sz w:val="28"/>
          <w:szCs w:val="28"/>
        </w:rPr>
        <w:t xml:space="preserve"> приложении А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показателями (пункт 3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Резидента страны - члена ЕАЭС не менее 51% акций (долей участия в уставном капитале) организации, производящей</w:t>
      </w:r>
      <w:r w:rsidR="0034557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продукцию 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 Изготовители (поставщики) продукции в целях идентификации владельцев акций (долей уставного капитала) предприятия, организации или иной структуры представляют информацию (подтверждающие документы) о цепочке собственников, включая бенефициаров (в том числе конечных). В случае отказа от представления соответствующей информации или представления информации в неполном объеме доля собственности рассчитывается как происходящая не из стран - членов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 (пункт 4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p w:rsidR="004C3506" w:rsidRPr="006722B2" w:rsidRDefault="004C3506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 Значения индекса достаточности, используемого при определении страны происхождения.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2.1.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1 Промышленная продукция считается произведенной на территории стран ЕАЭС. Заявитель самостоятельно принимает решение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приобретении Промышленной продукции. Заявитель ежегодно в срок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722B2">
        <w:rPr>
          <w:rFonts w:ascii="Times New Roman" w:hAnsi="Times New Roman" w:cs="Times New Roman"/>
          <w:sz w:val="28"/>
          <w:szCs w:val="28"/>
        </w:rPr>
        <w:t>до 1 ноября представляет в Департамент 335 отчет о номенклатуре, ценовых и количественных показателях закупленной Промышленной продукции со сведениями, подтверждающими происхождение продукции из стран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2.2.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0,9 производство Промышленной продукции считается локализованным на территории стран ЕАЭС. Приобретение Промышленной продукции производится в соответствии с </w:t>
      </w:r>
      <w:hyperlink r:id="rId5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импортозамещения </w:t>
      </w:r>
      <w:r w:rsidRPr="006722B2">
        <w:rPr>
          <w:rFonts w:ascii="Times New Roman" w:hAnsi="Times New Roman" w:cs="Times New Roman"/>
          <w:sz w:val="28"/>
          <w:szCs w:val="28"/>
        </w:rPr>
        <w:lastRenderedPageBreak/>
        <w:t xml:space="preserve">при осуществлении производственной и инвестиционной деятельности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2.3.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22B2">
        <w:rPr>
          <w:rFonts w:ascii="Times New Roman" w:hAnsi="Times New Roman" w:cs="Times New Roman"/>
          <w:sz w:val="28"/>
          <w:szCs w:val="28"/>
        </w:rPr>
        <w:t>&lt; 0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 xml:space="preserve">,9 Промышленная продукция считается произведенной на территорий государств, не входящих в состав ЕАЭС. Приобретение Промышленной продукции, произведенной на территории государств, не входящих в состав ЕАЭС, производится в соответствии с </w:t>
      </w:r>
      <w:hyperlink r:id="rId6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импортозамещения при осуществлении производственной и инвестиционной деятельности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 Достаточность обработки/переработки Промышленной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3.1. Страной происхождения Промышленной продукции считается государство, на территории которого Промышленная продукция была полностью произведена или подвергнута Достаточной обработке/переработке.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3.2. К операциям, не отвечающим Достаточной обработке/переработке Промышленной продукции, относятся: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операции по обеспечению сохранности продукции во время хранения или транспортировки;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операции по подготовке продукции к продаже и транспортировке (дробление партий, формирование отправок, сортировка, переупаковка), операции по разборке и сборке упаковки;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в) мойка, чистка, удаление пыли, покрытие окисью, маслом или другими веществами;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г) операции по покраске или полировке;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д) затачивание или резка, которые не приводят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е) разлив, фасовка и другие простые операции по упаковке;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ж) простые сборочные операции или разборка продукции по частям (изготовление путем сборки из иностранных комплектующих);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з) проверка качества, тестирование и настройка;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и) разделение продукции на компоненты, которое не приводит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к) смешивание продуктов (компонентов), которое не приводит к существенному отличию полученной продукции от исходных составляющих;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л) термическая обработка;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м) комбинация двух или более указанных выше операций.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4. Показатели определения страны происхождения Промышленной продукции при выполнении расчетов применяются в целом к продукции </w:t>
      </w:r>
      <w:r w:rsidR="00A17A7B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A17A7B">
        <w:rPr>
          <w:rFonts w:ascii="Times New Roman" w:hAnsi="Times New Roman" w:cs="Times New Roman"/>
          <w:sz w:val="28"/>
          <w:szCs w:val="28"/>
        </w:rPr>
        <w:t xml:space="preserve">   </w:t>
      </w:r>
      <w:r w:rsidRPr="006722B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>не применяются к комплектующим в составе продукции).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Default="008F5A3B">
      <w:pPr>
        <w:rPr>
          <w:rFonts w:ascii="Times New Roman" w:hAnsi="Times New Roman" w:cs="Times New Roman"/>
          <w:sz w:val="28"/>
          <w:szCs w:val="28"/>
        </w:rPr>
      </w:pPr>
      <w:bookmarkStart w:id="0" w:name="P2941"/>
      <w:bookmarkEnd w:id="0"/>
      <w:r>
        <w:rPr>
          <w:rFonts w:ascii="Times New Roman" w:hAnsi="Times New Roman" w:cs="Times New Roman"/>
          <w:sz w:val="28"/>
          <w:szCs w:val="28"/>
        </w:rPr>
        <w:br w:type="page"/>
      </w:r>
      <w:bookmarkStart w:id="1" w:name="_GoBack"/>
      <w:bookmarkEnd w:id="1"/>
    </w:p>
    <w:p w:rsidR="004E0E2A" w:rsidRPr="00BD582E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 А</w:t>
      </w:r>
    </w:p>
    <w:p w:rsidR="004E0E2A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1.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используемых материалов иностранного происхождения: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не более 25% в цене конечной продукции (для подтверждения производства на территории ЕАЭС);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от 26 до 50% в цене конечной продукции (для подтверждения локализованного производства на территории ЕАЭС).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2.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на территории Российской Федерации Сервисных центров, уполномоченных осуществлять ремонт, послепродажное и гарантийное обслуживание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6722B2">
        <w:rPr>
          <w:rFonts w:ascii="Times New Roman" w:hAnsi="Times New Roman" w:cs="Times New Roman"/>
          <w:sz w:val="28"/>
          <w:szCs w:val="28"/>
        </w:rPr>
        <w:t>Наличие исключительных прав на техническую и конструкторскую документацию в объеме, достаточном для производства, модернизации и развития соответствующей продукции на срок не менее 5 лет.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4.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</w:t>
      </w:r>
      <w:r w:rsidR="00CE4F7C">
        <w:rPr>
          <w:rFonts w:ascii="Times New Roman" w:hAnsi="Times New Roman" w:cs="Times New Roman"/>
          <w:sz w:val="28"/>
          <w:szCs w:val="28"/>
        </w:rPr>
        <w:t xml:space="preserve">зидента стран – </w:t>
      </w:r>
      <w:r w:rsidRPr="006722B2">
        <w:rPr>
          <w:rFonts w:ascii="Times New Roman" w:hAnsi="Times New Roman" w:cs="Times New Roman"/>
          <w:sz w:val="28"/>
          <w:szCs w:val="28"/>
        </w:rPr>
        <w:t>членов ЕАЭС не менее 51% акций</w:t>
      </w:r>
      <w:r w:rsidR="00CE4F7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 (51% долей в уставном капитале) организации, производящей продукцию</w:t>
      </w:r>
      <w:r w:rsidRPr="00BA2E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A3B" w:rsidRDefault="008F5A3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0E2A" w:rsidRPr="00BD582E" w:rsidRDefault="004E0E2A" w:rsidP="0055676E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 Б</w:t>
      </w:r>
    </w:p>
    <w:p w:rsidR="004E0E2A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A3B">
        <w:rPr>
          <w:rFonts w:ascii="Times New Roman" w:hAnsi="Times New Roman" w:cs="Times New Roman"/>
          <w:b/>
          <w:sz w:val="28"/>
          <w:szCs w:val="28"/>
        </w:rPr>
        <w:t>ПРИМЕРЫ РАСЧЕТА АДВАЛОРНОЙ ДОЛИ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- 240 000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24A9B13" wp14:editId="532BF228">
            <wp:extent cx="1209675" cy="476250"/>
            <wp:effectExtent l="0" t="0" r="9525" b="0"/>
            <wp:docPr id="7" name="Рисунок 7" descr="base_56199_15683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56199_15683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57F5C298" wp14:editId="0A3727CD">
            <wp:extent cx="1943100" cy="428625"/>
            <wp:effectExtent l="0" t="0" r="0" b="9525"/>
            <wp:docPr id="6" name="Рисунок 6" descr="base_56199_15683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56199_15683_3277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подпункте "а"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не более 25%),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0,25.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2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- 300 000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00FE8A24" wp14:editId="40063010">
            <wp:extent cx="1209675" cy="476250"/>
            <wp:effectExtent l="0" t="0" r="9525" b="0"/>
            <wp:docPr id="5" name="Рисунок 5" descr="base_56199_15683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56199_15683_3277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86EBD5D" wp14:editId="5B637F23">
            <wp:extent cx="1943100" cy="428625"/>
            <wp:effectExtent l="0" t="0" r="0" b="9525"/>
            <wp:docPr id="4" name="Рисунок 4" descr="base_56199_15683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56199_15683_32772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подпункта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от 26 до 50%),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0,15.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3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- 510 000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3114034" wp14:editId="17D8C03E">
            <wp:extent cx="1209675" cy="476250"/>
            <wp:effectExtent l="0" t="0" r="9525" b="0"/>
            <wp:docPr id="3" name="Рисунок 3" descr="base_56199_15683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56199_15683_3277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7153CA96" wp14:editId="368FC1F2">
            <wp:extent cx="1943100" cy="428625"/>
            <wp:effectExtent l="0" t="0" r="0" b="9525"/>
            <wp:docPr id="2" name="Рисунок 2" descr="base_56199_15683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56199_15683_32774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8F5A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превышает установленную в пункте 1, подпунктах "а" и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sectPr w:rsidR="004E0E2A" w:rsidRPr="006722B2" w:rsidSect="004E0E2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B1C"/>
    <w:rsid w:val="000676E1"/>
    <w:rsid w:val="00097C1C"/>
    <w:rsid w:val="000E28CE"/>
    <w:rsid w:val="00134A7E"/>
    <w:rsid w:val="001544D9"/>
    <w:rsid w:val="00164F11"/>
    <w:rsid w:val="00192B4D"/>
    <w:rsid w:val="001D57EF"/>
    <w:rsid w:val="002C796D"/>
    <w:rsid w:val="002E6CEB"/>
    <w:rsid w:val="00315DEB"/>
    <w:rsid w:val="00345576"/>
    <w:rsid w:val="00386E2A"/>
    <w:rsid w:val="00394A0D"/>
    <w:rsid w:val="003D3E37"/>
    <w:rsid w:val="00416CED"/>
    <w:rsid w:val="0044505E"/>
    <w:rsid w:val="00467AFE"/>
    <w:rsid w:val="004B10C8"/>
    <w:rsid w:val="004C3506"/>
    <w:rsid w:val="004E0E2A"/>
    <w:rsid w:val="0055676E"/>
    <w:rsid w:val="00566833"/>
    <w:rsid w:val="0056779B"/>
    <w:rsid w:val="00573D8A"/>
    <w:rsid w:val="005753D9"/>
    <w:rsid w:val="005871E9"/>
    <w:rsid w:val="005D1B1C"/>
    <w:rsid w:val="005D55AE"/>
    <w:rsid w:val="005D6363"/>
    <w:rsid w:val="006236C0"/>
    <w:rsid w:val="006D1703"/>
    <w:rsid w:val="006F5F92"/>
    <w:rsid w:val="00707D3D"/>
    <w:rsid w:val="007132C1"/>
    <w:rsid w:val="007A6DE1"/>
    <w:rsid w:val="007C6ED4"/>
    <w:rsid w:val="007D317C"/>
    <w:rsid w:val="007D3409"/>
    <w:rsid w:val="007E3C13"/>
    <w:rsid w:val="0081099F"/>
    <w:rsid w:val="00822D01"/>
    <w:rsid w:val="008434E9"/>
    <w:rsid w:val="00854A80"/>
    <w:rsid w:val="008A3E58"/>
    <w:rsid w:val="008F5A3B"/>
    <w:rsid w:val="009A54E3"/>
    <w:rsid w:val="009C7E5A"/>
    <w:rsid w:val="00A006D0"/>
    <w:rsid w:val="00A17A7B"/>
    <w:rsid w:val="00A53B0C"/>
    <w:rsid w:val="00A60B31"/>
    <w:rsid w:val="00AA2D5E"/>
    <w:rsid w:val="00AA78D1"/>
    <w:rsid w:val="00AE4A2F"/>
    <w:rsid w:val="00B36CE7"/>
    <w:rsid w:val="00B40F1A"/>
    <w:rsid w:val="00B71783"/>
    <w:rsid w:val="00BC7561"/>
    <w:rsid w:val="00BD582E"/>
    <w:rsid w:val="00C460E1"/>
    <w:rsid w:val="00C9444C"/>
    <w:rsid w:val="00CB687F"/>
    <w:rsid w:val="00CE4F7C"/>
    <w:rsid w:val="00D17512"/>
    <w:rsid w:val="00D64D03"/>
    <w:rsid w:val="00D75B8D"/>
    <w:rsid w:val="00D77D66"/>
    <w:rsid w:val="00D92273"/>
    <w:rsid w:val="00D9348E"/>
    <w:rsid w:val="00E57188"/>
    <w:rsid w:val="00E63821"/>
    <w:rsid w:val="00E715F5"/>
    <w:rsid w:val="00E97D01"/>
    <w:rsid w:val="00F13DE8"/>
    <w:rsid w:val="00FB155D"/>
    <w:rsid w:val="00FE6C1A"/>
    <w:rsid w:val="00FF21C5"/>
    <w:rsid w:val="00FF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64E652-532C-4EF6-A275-83229A8B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E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aliases w:val="??????? ??????????,I.L.T.,Aa?oiee eieiioeooe1,header-first,HeaderPort,ВерхКолонтитул,Even"/>
    <w:basedOn w:val="a"/>
    <w:link w:val="a4"/>
    <w:uiPriority w:val="99"/>
    <w:unhideWhenUsed/>
    <w:rsid w:val="009C7E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3"/>
    <w:uiPriority w:val="99"/>
    <w:rsid w:val="009C7E5A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7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7E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C51544D1ACDA0854BB7591DD6A627F93373C919ED3C9C27EFD0582E69EFA1b3QE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2C51544D1ACDA0854BB7591DD6A627F93373C919ED3C9C27EFD0582E69EFA1b3QEI" TargetMode="External"/><Relationship Id="rId10" Type="http://schemas.openxmlformats.org/officeDocument/2006/relationships/image" Target="media/image5.wmf"/><Relationship Id="rId4" Type="http://schemas.openxmlformats.org/officeDocument/2006/relationships/image" Target="media/image1.wmf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1398</Words>
  <Characters>7974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Ланько Александр Константинович</dc:creator>
  <cp:lastModifiedBy>Ходневич Валерий Викторович</cp:lastModifiedBy>
  <cp:revision>7</cp:revision>
  <cp:lastPrinted>2022-02-17T08:40:00Z</cp:lastPrinted>
  <dcterms:created xsi:type="dcterms:W3CDTF">2021-11-24T16:14:00Z</dcterms:created>
  <dcterms:modified xsi:type="dcterms:W3CDTF">2022-02-17T08:41:00Z</dcterms:modified>
</cp:coreProperties>
</file>