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3686"/>
        <w:gridCol w:w="5528"/>
      </w:tblGrid>
      <w:tr w:rsidR="00D51899" w:rsidRPr="00CC2842" w:rsidTr="00FC2521">
        <w:trPr>
          <w:trHeight w:val="1619"/>
        </w:trPr>
        <w:tc>
          <w:tcPr>
            <w:tcW w:w="3686" w:type="dxa"/>
          </w:tcPr>
          <w:p w:rsidR="00D51899" w:rsidRPr="001032A3" w:rsidRDefault="00D51899" w:rsidP="00310DEC">
            <w:pPr>
              <w:pStyle w:val="a3"/>
              <w:ind w:right="-1043" w:firstLine="0"/>
              <w:rPr>
                <w:rFonts w:ascii="Arial" w:hAnsi="Arial" w:cs="Arial"/>
                <w:sz w:val="30"/>
                <w:szCs w:val="30"/>
                <w:lang w:val="en-US"/>
              </w:rPr>
            </w:pPr>
          </w:p>
        </w:tc>
        <w:tc>
          <w:tcPr>
            <w:tcW w:w="5528" w:type="dxa"/>
          </w:tcPr>
          <w:p w:rsidR="009709EE" w:rsidRPr="00CC2842" w:rsidRDefault="00D517DE" w:rsidP="00782CC0">
            <w:pPr>
              <w:ind w:left="601"/>
              <w:rPr>
                <w:sz w:val="30"/>
                <w:szCs w:val="30"/>
              </w:rPr>
            </w:pPr>
            <w:r w:rsidRPr="007A447F">
              <w:rPr>
                <w:sz w:val="30"/>
                <w:szCs w:val="30"/>
              </w:rPr>
              <w:t xml:space="preserve">         </w:t>
            </w:r>
            <w:r w:rsidR="00EC1D8F">
              <w:rPr>
                <w:sz w:val="30"/>
                <w:szCs w:val="30"/>
              </w:rPr>
              <w:t>УТВЕРЖДАЮ</w:t>
            </w:r>
          </w:p>
          <w:p w:rsidR="009709EE" w:rsidRPr="00CC2842" w:rsidRDefault="00053E3F" w:rsidP="006A73A8">
            <w:pPr>
              <w:ind w:left="175" w:right="-391" w:hanging="14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="00B05A80" w:rsidRPr="00CC2842">
              <w:rPr>
                <w:sz w:val="30"/>
                <w:szCs w:val="30"/>
              </w:rPr>
              <w:t>аместител</w:t>
            </w:r>
            <w:r>
              <w:rPr>
                <w:sz w:val="30"/>
                <w:szCs w:val="30"/>
              </w:rPr>
              <w:t>ь</w:t>
            </w:r>
            <w:r w:rsidR="009709EE" w:rsidRPr="00CC2842">
              <w:rPr>
                <w:sz w:val="30"/>
                <w:szCs w:val="30"/>
              </w:rPr>
              <w:t xml:space="preserve"> генерального </w:t>
            </w:r>
            <w:r w:rsidR="00FC2521" w:rsidRPr="00CC2842">
              <w:rPr>
                <w:sz w:val="30"/>
                <w:szCs w:val="30"/>
              </w:rPr>
              <w:t>д</w:t>
            </w:r>
            <w:r w:rsidR="009709EE" w:rsidRPr="00CC2842">
              <w:rPr>
                <w:sz w:val="30"/>
                <w:szCs w:val="30"/>
              </w:rPr>
              <w:t>иректора</w:t>
            </w:r>
          </w:p>
          <w:p w:rsidR="009709EE" w:rsidRPr="00CC2842" w:rsidRDefault="009709EE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ОАО «Газпром трансгаз Беларусь»</w:t>
            </w:r>
          </w:p>
          <w:p w:rsidR="009709EE" w:rsidRPr="00CC2842" w:rsidRDefault="00D6594F" w:rsidP="006A73A8">
            <w:pPr>
              <w:ind w:left="175" w:right="-391" w:hanging="141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_______________</w:t>
            </w:r>
            <w:r w:rsidR="00053E3F">
              <w:rPr>
                <w:sz w:val="30"/>
                <w:szCs w:val="30"/>
              </w:rPr>
              <w:t>М.М.Грищеня</w:t>
            </w:r>
          </w:p>
          <w:p w:rsidR="00550E70" w:rsidRPr="00CC2842" w:rsidRDefault="00B05A80" w:rsidP="00053E3F">
            <w:pPr>
              <w:ind w:left="175" w:right="-391" w:hanging="141"/>
              <w:rPr>
                <w:rFonts w:ascii="Arial" w:hAnsi="Arial" w:cs="Arial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« __ » _____________ 202</w:t>
            </w:r>
            <w:r w:rsidR="00053E3F">
              <w:rPr>
                <w:sz w:val="30"/>
                <w:szCs w:val="30"/>
              </w:rPr>
              <w:t>5</w:t>
            </w:r>
            <w:r w:rsidR="009709EE" w:rsidRPr="00CC2842">
              <w:rPr>
                <w:sz w:val="30"/>
                <w:szCs w:val="30"/>
              </w:rPr>
              <w:t xml:space="preserve"> г.</w:t>
            </w:r>
          </w:p>
        </w:tc>
      </w:tr>
    </w:tbl>
    <w:p w:rsidR="007B45D4" w:rsidRPr="00B90BD2" w:rsidRDefault="007B45D4" w:rsidP="00BE7B85">
      <w:pPr>
        <w:jc w:val="center"/>
        <w:rPr>
          <w:b/>
          <w:sz w:val="30"/>
          <w:szCs w:val="30"/>
        </w:rPr>
      </w:pPr>
    </w:p>
    <w:p w:rsidR="003A4BD5" w:rsidRPr="00B90BD2" w:rsidRDefault="00E91F86" w:rsidP="00495D41">
      <w:pPr>
        <w:jc w:val="center"/>
        <w:rPr>
          <w:b/>
          <w:sz w:val="30"/>
          <w:szCs w:val="30"/>
        </w:rPr>
      </w:pPr>
      <w:r w:rsidRPr="00B90BD2">
        <w:rPr>
          <w:b/>
          <w:sz w:val="30"/>
          <w:szCs w:val="30"/>
        </w:rPr>
        <w:t>Д</w:t>
      </w:r>
      <w:r w:rsidR="00D517DE" w:rsidRPr="00B90BD2">
        <w:rPr>
          <w:b/>
          <w:sz w:val="30"/>
          <w:szCs w:val="30"/>
        </w:rPr>
        <w:t>окументация о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маркетинговых</w:t>
      </w:r>
      <w:r w:rsidR="003A4BD5" w:rsidRPr="00B90BD2">
        <w:rPr>
          <w:b/>
          <w:sz w:val="30"/>
          <w:szCs w:val="30"/>
        </w:rPr>
        <w:t xml:space="preserve"> </w:t>
      </w:r>
      <w:r w:rsidR="00D578E4" w:rsidRPr="00B90BD2">
        <w:rPr>
          <w:b/>
          <w:sz w:val="30"/>
          <w:szCs w:val="30"/>
        </w:rPr>
        <w:t>исследованиях</w:t>
      </w:r>
    </w:p>
    <w:p w:rsidR="00B90BD2" w:rsidRDefault="003676BC" w:rsidP="00B90BD2">
      <w:pPr>
        <w:jc w:val="both"/>
        <w:rPr>
          <w:color w:val="000000" w:themeColor="text1"/>
          <w:sz w:val="30"/>
          <w:szCs w:val="30"/>
        </w:rPr>
      </w:pPr>
      <w:r w:rsidRPr="00B90BD2">
        <w:rPr>
          <w:sz w:val="30"/>
          <w:szCs w:val="30"/>
        </w:rPr>
        <w:t>по выбору подрядной орган</w:t>
      </w:r>
      <w:r w:rsidR="006D1CC8" w:rsidRPr="00B90BD2">
        <w:rPr>
          <w:sz w:val="30"/>
          <w:szCs w:val="30"/>
        </w:rPr>
        <w:t>и</w:t>
      </w:r>
      <w:r w:rsidR="00FA6675" w:rsidRPr="00B90BD2">
        <w:rPr>
          <w:sz w:val="30"/>
          <w:szCs w:val="30"/>
        </w:rPr>
        <w:t>зации на выполнение</w:t>
      </w:r>
      <w:r w:rsidR="00495D41" w:rsidRPr="00B90BD2">
        <w:rPr>
          <w:sz w:val="30"/>
          <w:szCs w:val="30"/>
        </w:rPr>
        <w:t xml:space="preserve"> </w:t>
      </w:r>
      <w:r w:rsidR="00E255E8">
        <w:rPr>
          <w:sz w:val="30"/>
          <w:szCs w:val="30"/>
        </w:rPr>
        <w:t>строительно-монтажных и пусконаладочных работ</w:t>
      </w:r>
      <w:r w:rsidR="00176824" w:rsidRPr="00B90BD2">
        <w:rPr>
          <w:sz w:val="30"/>
          <w:szCs w:val="30"/>
        </w:rPr>
        <w:t xml:space="preserve"> </w:t>
      </w:r>
      <w:r w:rsidR="00FA6675" w:rsidRPr="00B90BD2">
        <w:rPr>
          <w:sz w:val="30"/>
          <w:szCs w:val="30"/>
        </w:rPr>
        <w:t>по объекту</w:t>
      </w:r>
      <w:r w:rsidR="00053E3F">
        <w:rPr>
          <w:sz w:val="30"/>
          <w:szCs w:val="30"/>
        </w:rPr>
        <w:t xml:space="preserve"> </w:t>
      </w:r>
      <w:r w:rsidR="00053E3F" w:rsidRPr="00053E3F">
        <w:rPr>
          <w:color w:val="000000" w:themeColor="text1"/>
          <w:sz w:val="30"/>
          <w:szCs w:val="30"/>
        </w:rPr>
        <w:t>«Модернизация ГРС «</w:t>
      </w:r>
      <w:proofErr w:type="spellStart"/>
      <w:r w:rsidR="00053E3F" w:rsidRPr="00053E3F">
        <w:rPr>
          <w:color w:val="000000" w:themeColor="text1"/>
          <w:sz w:val="30"/>
          <w:szCs w:val="30"/>
        </w:rPr>
        <w:t>Лунно</w:t>
      </w:r>
      <w:proofErr w:type="spellEnd"/>
      <w:r w:rsidR="00053E3F" w:rsidRPr="00053E3F">
        <w:rPr>
          <w:color w:val="000000" w:themeColor="text1"/>
          <w:sz w:val="30"/>
          <w:szCs w:val="30"/>
        </w:rPr>
        <w:t>»</w:t>
      </w:r>
    </w:p>
    <w:p w:rsidR="00053E3F" w:rsidRPr="00B90BD2" w:rsidRDefault="00053E3F" w:rsidP="00B90BD2">
      <w:pPr>
        <w:jc w:val="both"/>
        <w:rPr>
          <w:sz w:val="30"/>
          <w:szCs w:val="30"/>
        </w:rPr>
      </w:pPr>
    </w:p>
    <w:p w:rsidR="00E255E8" w:rsidRPr="001E3297" w:rsidRDefault="00E255E8" w:rsidP="00E255E8">
      <w:pPr>
        <w:jc w:val="center"/>
        <w:rPr>
          <w:b/>
          <w:sz w:val="30"/>
          <w:szCs w:val="30"/>
        </w:rPr>
      </w:pPr>
      <w:r w:rsidRPr="00E17AA9">
        <w:rPr>
          <w:sz w:val="30"/>
          <w:szCs w:val="30"/>
        </w:rPr>
        <w:t>(закупка №</w:t>
      </w:r>
      <w:bookmarkStart w:id="0" w:name="Номер_исследований"/>
      <w:r w:rsidRPr="00E17AA9">
        <w:rPr>
          <w:sz w:val="30"/>
          <w:szCs w:val="30"/>
        </w:rPr>
        <w:t xml:space="preserve"> </w:t>
      </w:r>
      <w:r w:rsidR="00E17AA9" w:rsidRPr="00E17AA9">
        <w:rPr>
          <w:sz w:val="30"/>
          <w:szCs w:val="30"/>
        </w:rPr>
        <w:t>25_ГТБеларусь_МИ_1.5_067_1209_053</w:t>
      </w:r>
      <w:r w:rsidRPr="00E17AA9">
        <w:rPr>
          <w:sz w:val="30"/>
          <w:szCs w:val="30"/>
        </w:rPr>
        <w:t xml:space="preserve">; </w:t>
      </w:r>
      <w:bookmarkEnd w:id="0"/>
      <w:r w:rsidR="00E17AA9" w:rsidRPr="00E17AA9">
        <w:rPr>
          <w:sz w:val="30"/>
          <w:szCs w:val="30"/>
        </w:rPr>
        <w:t>25/1.5/0000553/ГТБ</w:t>
      </w:r>
      <w:r w:rsidRPr="00E17AA9">
        <w:rPr>
          <w:b/>
          <w:sz w:val="30"/>
          <w:szCs w:val="30"/>
        </w:rPr>
        <w:t>)</w:t>
      </w:r>
    </w:p>
    <w:p w:rsidR="0044405C" w:rsidRPr="00495D41" w:rsidRDefault="0044405C" w:rsidP="00A53B51">
      <w:pPr>
        <w:jc w:val="center"/>
        <w:rPr>
          <w:sz w:val="30"/>
          <w:szCs w:val="3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6378"/>
      </w:tblGrid>
      <w:tr w:rsidR="00DF6289" w:rsidRPr="00CC2842" w:rsidTr="00622D41">
        <w:trPr>
          <w:trHeight w:val="29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DC" w:rsidRPr="00336A43" w:rsidRDefault="00E77F53" w:rsidP="00954894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sz w:val="30"/>
                <w:szCs w:val="30"/>
              </w:rPr>
            </w:pPr>
            <w:r w:rsidRPr="00336A43">
              <w:rPr>
                <w:b/>
                <w:sz w:val="30"/>
                <w:szCs w:val="30"/>
              </w:rPr>
              <w:t>Предмет заказа</w:t>
            </w:r>
          </w:p>
        </w:tc>
      </w:tr>
      <w:tr w:rsidR="003676BC" w:rsidRPr="00CC2842" w:rsidTr="007B7F2C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rPr>
                <w:rFonts w:ascii="Arial" w:hAnsi="Arial" w:cs="Arial"/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Организатор </w:t>
            </w:r>
            <w:r w:rsidR="005C2E76" w:rsidRPr="001464A6">
              <w:rPr>
                <w:sz w:val="30"/>
                <w:szCs w:val="30"/>
              </w:rPr>
              <w:t>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6A73A8" w:rsidP="006A73A8">
            <w:pPr>
              <w:ind w:right="34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организации реконструкции и строительства основных фондов </w:t>
            </w:r>
            <w:r w:rsidR="003676BC" w:rsidRPr="00CC2842">
              <w:rPr>
                <w:sz w:val="30"/>
                <w:szCs w:val="30"/>
              </w:rPr>
              <w:t xml:space="preserve">ОАО «Газпром трансгаз Беларусь» </w:t>
            </w:r>
          </w:p>
        </w:tc>
      </w:tr>
      <w:tr w:rsidR="003676BC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1464A6" w:rsidRDefault="003676BC" w:rsidP="001464A6">
            <w:pPr>
              <w:pStyle w:val="a8"/>
              <w:numPr>
                <w:ilvl w:val="0"/>
                <w:numId w:val="16"/>
              </w:numPr>
              <w:ind w:left="318" w:hanging="318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 xml:space="preserve">Юридический адрес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BC" w:rsidRPr="00CC2842" w:rsidRDefault="00DB2FFC" w:rsidP="000310D0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220040, г. Минск,</w:t>
            </w:r>
            <w:r w:rsidR="003F5803" w:rsidRPr="00CC2842">
              <w:rPr>
                <w:sz w:val="30"/>
                <w:szCs w:val="30"/>
              </w:rPr>
              <w:t xml:space="preserve"> ул. Некрасова, 9</w:t>
            </w:r>
          </w:p>
        </w:tc>
      </w:tr>
      <w:tr w:rsidR="005C3707" w:rsidRPr="00CC2842" w:rsidTr="007B7F2C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Банковские реквизиты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Р/с BY11OLMP30120005646710000933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ОАО «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Белгазпромбанк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»,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BIС OLMPBY2X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адрес банка 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220121, г. Минск, ул. </w:t>
            </w:r>
            <w:proofErr w:type="spellStart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Притыцкого</w:t>
            </w:r>
            <w:proofErr w:type="spellEnd"/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 xml:space="preserve"> 60/2</w:t>
            </w:r>
          </w:p>
          <w:p w:rsidR="005C3707" w:rsidRPr="00CC2842" w:rsidRDefault="005C3707" w:rsidP="005C37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</w:pPr>
            <w:r w:rsidRPr="00CC2842">
              <w:rPr>
                <w:rFonts w:ascii="Times New Roman CYR" w:hAnsi="Times New Roman CYR" w:cs="Times New Roman CYR"/>
                <w:sz w:val="30"/>
                <w:szCs w:val="30"/>
                <w:lang w:eastAsia="be-BY"/>
              </w:rPr>
              <w:t>УНП 100219778, ОКПО 001543875000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1464A6" w:rsidRDefault="004B0E68" w:rsidP="006623EC">
            <w:pPr>
              <w:pStyle w:val="a8"/>
              <w:numPr>
                <w:ilvl w:val="0"/>
                <w:numId w:val="16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Контактные телефоны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19" w:rsidRPr="00CC2842" w:rsidRDefault="00555346" w:rsidP="004B0E68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</w:t>
            </w:r>
            <w:r w:rsidR="00B41EEA">
              <w:rPr>
                <w:color w:val="000000"/>
                <w:sz w:val="30"/>
                <w:szCs w:val="30"/>
              </w:rPr>
              <w:t>2</w:t>
            </w:r>
            <w:r w:rsidR="00AC4719" w:rsidRPr="00CC2842">
              <w:rPr>
                <w:color w:val="000000"/>
                <w:sz w:val="30"/>
                <w:szCs w:val="30"/>
              </w:rPr>
              <w:t xml:space="preserve">0 (начальник </w:t>
            </w:r>
            <w:proofErr w:type="spellStart"/>
            <w:r w:rsidR="005C3707" w:rsidRPr="007A447F">
              <w:rPr>
                <w:color w:val="000000"/>
                <w:sz w:val="30"/>
                <w:szCs w:val="30"/>
              </w:rPr>
              <w:t>О</w:t>
            </w:r>
            <w:r w:rsidR="00B41EEA">
              <w:rPr>
                <w:color w:val="000000"/>
                <w:sz w:val="30"/>
                <w:szCs w:val="30"/>
              </w:rPr>
              <w:t>ТПиМ</w:t>
            </w:r>
            <w:proofErr w:type="spellEnd"/>
            <w:r w:rsidR="004B0E68"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4B0E68" w:rsidRDefault="00B41EEA" w:rsidP="004B0E68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Сорохан Сергей Цвитомирович</w:t>
            </w:r>
          </w:p>
          <w:p w:rsidR="002639A7" w:rsidRPr="00CC2842" w:rsidRDefault="002639A7" w:rsidP="002639A7">
            <w:pPr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219-16-</w:t>
            </w:r>
            <w:r>
              <w:rPr>
                <w:color w:val="000000"/>
                <w:sz w:val="30"/>
                <w:szCs w:val="30"/>
              </w:rPr>
              <w:t>29</w:t>
            </w:r>
            <w:r w:rsidRPr="00CC2842">
              <w:rPr>
                <w:color w:val="000000"/>
                <w:sz w:val="30"/>
                <w:szCs w:val="30"/>
              </w:rPr>
              <w:t xml:space="preserve"> (</w:t>
            </w:r>
            <w:r>
              <w:rPr>
                <w:color w:val="000000"/>
                <w:sz w:val="30"/>
                <w:szCs w:val="30"/>
              </w:rPr>
              <w:t xml:space="preserve">ведущий </w:t>
            </w:r>
            <w:r w:rsidR="00053E3F">
              <w:rPr>
                <w:color w:val="000000"/>
                <w:sz w:val="30"/>
                <w:szCs w:val="30"/>
              </w:rPr>
              <w:t>специалист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7A447F">
              <w:rPr>
                <w:color w:val="000000"/>
                <w:sz w:val="30"/>
                <w:szCs w:val="30"/>
              </w:rPr>
              <w:t>О</w:t>
            </w:r>
            <w:r>
              <w:rPr>
                <w:color w:val="000000"/>
                <w:sz w:val="30"/>
                <w:szCs w:val="30"/>
              </w:rPr>
              <w:t>ТПиМ</w:t>
            </w:r>
            <w:proofErr w:type="spellEnd"/>
            <w:r w:rsidRPr="00CC2842">
              <w:rPr>
                <w:color w:val="000000"/>
                <w:sz w:val="30"/>
                <w:szCs w:val="30"/>
              </w:rPr>
              <w:t xml:space="preserve">) </w:t>
            </w:r>
          </w:p>
          <w:p w:rsidR="002639A7" w:rsidRPr="00CC2842" w:rsidRDefault="00053E3F" w:rsidP="002639A7">
            <w:pPr>
              <w:jc w:val="both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Островская Оксана Степановна</w:t>
            </w:r>
          </w:p>
          <w:p w:rsidR="004B0E68" w:rsidRPr="00CC2842" w:rsidRDefault="00555346" w:rsidP="004B0E68">
            <w:pPr>
              <w:ind w:firstLine="33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>+375 (17) </w:t>
            </w:r>
            <w:r w:rsidR="004B0E68" w:rsidRPr="00CC2842">
              <w:rPr>
                <w:color w:val="000000"/>
                <w:sz w:val="30"/>
                <w:szCs w:val="30"/>
              </w:rPr>
              <w:t>219-16-69 (секретарь комиссии)</w:t>
            </w:r>
          </w:p>
          <w:p w:rsidR="004B0E68" w:rsidRDefault="004B0E68" w:rsidP="004B0E68">
            <w:pPr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Купрацевич Виктор Викторович</w:t>
            </w:r>
          </w:p>
          <w:p w:rsidR="005C3707" w:rsidRPr="00CC2842" w:rsidRDefault="005C3707" w:rsidP="005C3707">
            <w:pPr>
              <w:jc w:val="both"/>
              <w:rPr>
                <w:sz w:val="30"/>
                <w:szCs w:val="30"/>
              </w:rPr>
            </w:pPr>
            <w:r w:rsidRPr="00CC2842">
              <w:rPr>
                <w:rFonts w:ascii="Segoe UI Symbol" w:hAnsi="Segoe UI Symbol" w:cs="Segoe UI Symbol"/>
                <w:sz w:val="30"/>
                <w:szCs w:val="30"/>
              </w:rPr>
              <w:t>☎</w:t>
            </w:r>
            <w:r w:rsidRPr="00CC2842">
              <w:rPr>
                <w:rFonts w:cs="Segoe UI Symbol"/>
                <w:sz w:val="30"/>
                <w:szCs w:val="30"/>
              </w:rPr>
              <w:t xml:space="preserve"> </w:t>
            </w:r>
            <w:r>
              <w:rPr>
                <w:rFonts w:cs="Segoe UI Symbol"/>
                <w:sz w:val="30"/>
                <w:szCs w:val="30"/>
              </w:rPr>
              <w:t xml:space="preserve">(факс) </w:t>
            </w:r>
            <w:r w:rsidRPr="00CC2842">
              <w:rPr>
                <w:color w:val="000000"/>
                <w:sz w:val="30"/>
                <w:szCs w:val="30"/>
              </w:rPr>
              <w:t>+375 (17) 219-1</w:t>
            </w:r>
            <w:r>
              <w:rPr>
                <w:color w:val="000000"/>
                <w:sz w:val="30"/>
                <w:szCs w:val="30"/>
              </w:rPr>
              <w:t>4</w:t>
            </w:r>
            <w:r w:rsidRPr="00CC2842">
              <w:rPr>
                <w:color w:val="000000"/>
                <w:sz w:val="30"/>
                <w:szCs w:val="30"/>
              </w:rPr>
              <w:t>-</w:t>
            </w:r>
            <w:r>
              <w:rPr>
                <w:color w:val="000000"/>
                <w:sz w:val="30"/>
                <w:szCs w:val="30"/>
              </w:rPr>
              <w:t>39</w:t>
            </w:r>
          </w:p>
        </w:tc>
      </w:tr>
      <w:tr w:rsidR="004B0E68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68" w:rsidRPr="00CC2842" w:rsidRDefault="001464A6" w:rsidP="004B0E6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4B0E68" w:rsidRPr="00CC2842">
              <w:rPr>
                <w:sz w:val="30"/>
                <w:szCs w:val="30"/>
              </w:rPr>
              <w:t>Адрес электронной почты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F" w:rsidRPr="00053E3F" w:rsidRDefault="00C41B36" w:rsidP="004B0E68">
            <w:pPr>
              <w:rPr>
                <w:color w:val="000000"/>
                <w:sz w:val="30"/>
                <w:szCs w:val="30"/>
              </w:rPr>
            </w:pPr>
            <w:hyperlink r:id="rId8" w:history="1">
              <w:r w:rsidR="00053E3F" w:rsidRPr="00053E3F">
                <w:rPr>
                  <w:rStyle w:val="a9"/>
                  <w:sz w:val="30"/>
                  <w:szCs w:val="30"/>
                </w:rPr>
                <w:t>o.ostrovskaya@btg.by</w:t>
              </w:r>
            </w:hyperlink>
          </w:p>
          <w:p w:rsidR="004B0E68" w:rsidRPr="00CC2842" w:rsidRDefault="00C41B36" w:rsidP="004B0E68">
            <w:pPr>
              <w:rPr>
                <w:color w:val="000000"/>
                <w:sz w:val="30"/>
                <w:szCs w:val="30"/>
              </w:rPr>
            </w:pPr>
            <w:hyperlink r:id="rId9" w:history="1"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v</w:t>
              </w:r>
              <w:r w:rsidR="00336A43" w:rsidRPr="006A73A8">
                <w:rPr>
                  <w:rStyle w:val="a9"/>
                  <w:sz w:val="30"/>
                  <w:szCs w:val="30"/>
                </w:rPr>
                <w:t>.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kupratsevich</w:t>
              </w:r>
              <w:r w:rsidR="00336A43" w:rsidRPr="006A73A8">
                <w:rPr>
                  <w:rStyle w:val="a9"/>
                  <w:sz w:val="30"/>
                  <w:szCs w:val="30"/>
                </w:rPr>
                <w:t>@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btg</w:t>
              </w:r>
              <w:r w:rsidR="00336A43" w:rsidRPr="006A73A8">
                <w:rPr>
                  <w:rStyle w:val="a9"/>
                  <w:sz w:val="30"/>
                  <w:szCs w:val="30"/>
                </w:rPr>
                <w:t>.</w:t>
              </w:r>
              <w:r w:rsidR="00336A43" w:rsidRPr="006A73A8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5C3707" w:rsidRPr="00CC2842" w:rsidTr="007B7F2C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1464A6" w:rsidRDefault="005C3707" w:rsidP="006623EC">
            <w:pPr>
              <w:pStyle w:val="a8"/>
              <w:numPr>
                <w:ilvl w:val="0"/>
                <w:numId w:val="17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Адрес для почтовой корреспонденции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07" w:rsidRPr="005C3707" w:rsidRDefault="005C3707" w:rsidP="004B0E68">
            <w:pPr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220113, г.</w:t>
            </w:r>
            <w:r w:rsidR="001032A3" w:rsidRPr="001032A3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 xml:space="preserve">Минск, ул. </w:t>
            </w:r>
            <w:proofErr w:type="spellStart"/>
            <w:r>
              <w:rPr>
                <w:color w:val="000000"/>
                <w:sz w:val="30"/>
                <w:szCs w:val="30"/>
              </w:rPr>
              <w:t>Мележа</w:t>
            </w:r>
            <w:proofErr w:type="spellEnd"/>
            <w:r>
              <w:rPr>
                <w:color w:val="000000"/>
                <w:sz w:val="30"/>
                <w:szCs w:val="30"/>
              </w:rPr>
              <w:t>, 1, пом.</w:t>
            </w:r>
            <w:r w:rsidR="00265E86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830</w:t>
            </w:r>
          </w:p>
        </w:tc>
      </w:tr>
      <w:tr w:rsidR="00F9750A" w:rsidRPr="00CC2842" w:rsidTr="00495D41">
        <w:trPr>
          <w:trHeight w:val="7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Наименование объекта строительства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5F" w:rsidRPr="00CC2842" w:rsidRDefault="00053E3F" w:rsidP="000E6F7B">
            <w:pPr>
              <w:jc w:val="both"/>
              <w:rPr>
                <w:sz w:val="30"/>
                <w:szCs w:val="30"/>
              </w:rPr>
            </w:pPr>
            <w:r w:rsidRPr="00053E3F">
              <w:rPr>
                <w:color w:val="000000" w:themeColor="text1"/>
                <w:sz w:val="30"/>
                <w:szCs w:val="30"/>
              </w:rPr>
              <w:t>«Модернизация ГРС «</w:t>
            </w:r>
            <w:proofErr w:type="spellStart"/>
            <w:r w:rsidRPr="00053E3F">
              <w:rPr>
                <w:color w:val="000000" w:themeColor="text1"/>
                <w:sz w:val="30"/>
                <w:szCs w:val="30"/>
              </w:rPr>
              <w:t>Лунно</w:t>
            </w:r>
            <w:proofErr w:type="spellEnd"/>
            <w:r w:rsidRPr="00053E3F">
              <w:rPr>
                <w:color w:val="000000" w:themeColor="text1"/>
                <w:sz w:val="30"/>
                <w:szCs w:val="30"/>
              </w:rPr>
              <w:t>»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1464A6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1464A6">
              <w:rPr>
                <w:sz w:val="30"/>
                <w:szCs w:val="30"/>
              </w:rPr>
              <w:t>Место проведения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202DB6" w:rsidRDefault="00053E3F" w:rsidP="00053E3F">
            <w:pPr>
              <w:jc w:val="both"/>
              <w:rPr>
                <w:sz w:val="30"/>
                <w:szCs w:val="30"/>
              </w:rPr>
            </w:pPr>
            <w:r>
              <w:rPr>
                <w:bCs/>
                <w:color w:val="000000" w:themeColor="text1"/>
                <w:sz w:val="30"/>
                <w:szCs w:val="30"/>
              </w:rPr>
              <w:t xml:space="preserve">Гродненская область, Мостовский район, </w:t>
            </w:r>
            <w:proofErr w:type="spellStart"/>
            <w:r>
              <w:rPr>
                <w:bCs/>
                <w:color w:val="000000" w:themeColor="text1"/>
                <w:sz w:val="30"/>
                <w:szCs w:val="30"/>
              </w:rPr>
              <w:t>Лунненский</w:t>
            </w:r>
            <w:proofErr w:type="spellEnd"/>
            <w:r>
              <w:rPr>
                <w:bCs/>
                <w:color w:val="000000" w:themeColor="text1"/>
                <w:sz w:val="30"/>
                <w:szCs w:val="30"/>
              </w:rPr>
              <w:t xml:space="preserve"> сельсовет 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0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lastRenderedPageBreak/>
              <w:t>Характеристика объекта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3F" w:rsidRPr="00053E3F" w:rsidRDefault="006F7A4A" w:rsidP="001B3185">
            <w:pPr>
              <w:tabs>
                <w:tab w:val="left" w:pos="993"/>
              </w:tabs>
              <w:ind w:firstLine="459"/>
              <w:jc w:val="both"/>
              <w:rPr>
                <w:sz w:val="30"/>
                <w:szCs w:val="30"/>
              </w:rPr>
            </w:pPr>
            <w:r w:rsidRPr="00053E3F">
              <w:rPr>
                <w:sz w:val="30"/>
                <w:szCs w:val="30"/>
              </w:rPr>
              <w:t>Проектом предусмотрено</w:t>
            </w:r>
            <w:r w:rsidR="00440013" w:rsidRPr="00053E3F">
              <w:rPr>
                <w:sz w:val="30"/>
                <w:szCs w:val="30"/>
              </w:rPr>
              <w:t xml:space="preserve"> </w:t>
            </w:r>
            <w:r w:rsidR="00053E3F" w:rsidRPr="00053E3F">
              <w:rPr>
                <w:sz w:val="30"/>
                <w:szCs w:val="30"/>
              </w:rPr>
              <w:t>прокладка тепловой сети, газопровода и сетей электроснабжения, демонтаж внутриплощадочных сетей водопровода.</w:t>
            </w:r>
            <w:r w:rsidR="001B3185">
              <w:rPr>
                <w:sz w:val="30"/>
                <w:szCs w:val="30"/>
              </w:rPr>
              <w:t xml:space="preserve"> </w:t>
            </w:r>
            <w:r w:rsidR="00053E3F" w:rsidRPr="00053E3F">
              <w:rPr>
                <w:sz w:val="30"/>
                <w:szCs w:val="30"/>
              </w:rPr>
              <w:t xml:space="preserve">Модернизация производственного здания ГРС </w:t>
            </w:r>
            <w:proofErr w:type="spellStart"/>
            <w:r w:rsidR="00053E3F" w:rsidRPr="00053E3F">
              <w:rPr>
                <w:sz w:val="30"/>
                <w:szCs w:val="30"/>
              </w:rPr>
              <w:t>Лунно</w:t>
            </w:r>
            <w:proofErr w:type="spellEnd"/>
            <w:r w:rsidR="00053E3F" w:rsidRPr="00053E3F">
              <w:rPr>
                <w:sz w:val="30"/>
                <w:szCs w:val="30"/>
              </w:rPr>
              <w:t xml:space="preserve">, установка ДГУ, КТП и ШРП, демонтаж подогревателя газа. Устройство ограждения площадки </w:t>
            </w:r>
            <w:r w:rsidR="001B3185">
              <w:rPr>
                <w:sz w:val="30"/>
                <w:szCs w:val="30"/>
              </w:rPr>
              <w:t xml:space="preserve">ГРС и </w:t>
            </w:r>
            <w:r w:rsidR="00053E3F" w:rsidRPr="00053E3F">
              <w:rPr>
                <w:sz w:val="30"/>
                <w:szCs w:val="30"/>
              </w:rPr>
              <w:t>охранного крана.</w:t>
            </w:r>
          </w:p>
          <w:p w:rsidR="00053E3F" w:rsidRPr="00053E3F" w:rsidRDefault="00053E3F" w:rsidP="00053E3F">
            <w:pPr>
              <w:tabs>
                <w:tab w:val="left" w:pos="993"/>
              </w:tabs>
              <w:jc w:val="both"/>
              <w:rPr>
                <w:sz w:val="30"/>
                <w:szCs w:val="30"/>
              </w:rPr>
            </w:pPr>
            <w:r w:rsidRPr="00053E3F">
              <w:rPr>
                <w:sz w:val="30"/>
                <w:szCs w:val="30"/>
              </w:rPr>
              <w:t xml:space="preserve">       Здание ГРС «</w:t>
            </w:r>
            <w:proofErr w:type="spellStart"/>
            <w:r w:rsidRPr="00053E3F">
              <w:rPr>
                <w:sz w:val="30"/>
                <w:szCs w:val="30"/>
              </w:rPr>
              <w:t>Лунно</w:t>
            </w:r>
            <w:proofErr w:type="spellEnd"/>
            <w:r w:rsidRPr="00053E3F">
              <w:rPr>
                <w:sz w:val="30"/>
                <w:szCs w:val="30"/>
              </w:rPr>
              <w:t xml:space="preserve">»: устройство наружного утепления по легкой штукатурной системе; замена полов помещений и чердака; замена внутренней отделки; замена покрытия кровли и козырьков; замена оконных и дверных блоков. </w:t>
            </w:r>
          </w:p>
          <w:p w:rsidR="001C7B9D" w:rsidRPr="00053E3F" w:rsidRDefault="00053E3F" w:rsidP="001B3185">
            <w:pPr>
              <w:jc w:val="both"/>
            </w:pPr>
            <w:r w:rsidRPr="00053E3F">
              <w:rPr>
                <w:sz w:val="30"/>
                <w:szCs w:val="30"/>
              </w:rPr>
              <w:t xml:space="preserve">       Технологический блок: демонтаж существующих конструкций стен и покрытия по типу сэндвич со стальными ограждающими элементами и </w:t>
            </w:r>
            <w:proofErr w:type="spellStart"/>
            <w:r w:rsidRPr="00053E3F">
              <w:rPr>
                <w:sz w:val="30"/>
                <w:szCs w:val="30"/>
              </w:rPr>
              <w:t>минераловатным</w:t>
            </w:r>
            <w:proofErr w:type="spellEnd"/>
            <w:r w:rsidRPr="00053E3F">
              <w:rPr>
                <w:sz w:val="30"/>
                <w:szCs w:val="30"/>
              </w:rPr>
              <w:t xml:space="preserve"> утеплителем, рулонной кровли, дверей; устройство наружных стен из стеновых сэндвич-панелей толщиной 50 мм с утеплителем из минеральной ваты по типу сэндвич-панелей ООО "ПРОФИЗОЛ"; устройство кровли из кровельных сэндвич-панелей толщиной 100 мм с утеплителем из минеральной ваты по типу</w:t>
            </w:r>
            <w:r w:rsidR="001B3185">
              <w:rPr>
                <w:sz w:val="30"/>
                <w:szCs w:val="30"/>
              </w:rPr>
              <w:t xml:space="preserve"> сэндвич-панелей ООО "ПРОФИЗОЛ;</w:t>
            </w:r>
            <w:r w:rsidRPr="00053E3F">
              <w:rPr>
                <w:sz w:val="30"/>
                <w:szCs w:val="30"/>
              </w:rPr>
              <w:t xml:space="preserve"> остекление оконных проемов; заполнение дверных пр</w:t>
            </w:r>
            <w:r w:rsidR="001B3185">
              <w:rPr>
                <w:sz w:val="30"/>
                <w:szCs w:val="30"/>
              </w:rPr>
              <w:t>оемов; устройство покрытия пола</w:t>
            </w:r>
            <w:r w:rsidRPr="00053E3F">
              <w:rPr>
                <w:sz w:val="30"/>
                <w:szCs w:val="30"/>
              </w:rPr>
              <w:t>.</w:t>
            </w:r>
          </w:p>
        </w:tc>
      </w:tr>
      <w:tr w:rsidR="00F9750A" w:rsidRPr="00CC2842" w:rsidTr="007B7F2C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Источник финансирования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Собственные средства</w:t>
            </w:r>
          </w:p>
          <w:p w:rsidR="00F9750A" w:rsidRPr="00A7716A" w:rsidRDefault="00F9750A" w:rsidP="00F9750A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ОАО «Газпром трансгаз Беларусь»</w:t>
            </w:r>
          </w:p>
        </w:tc>
      </w:tr>
      <w:tr w:rsidR="00F9750A" w:rsidRPr="00CC2842" w:rsidTr="007B7F2C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F9750A" w:rsidP="006623EC">
            <w:pPr>
              <w:pStyle w:val="a8"/>
              <w:numPr>
                <w:ilvl w:val="0"/>
                <w:numId w:val="17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>Разработчик</w:t>
            </w:r>
            <w:r w:rsidR="006D1CC8" w:rsidRPr="00A7716A">
              <w:rPr>
                <w:sz w:val="30"/>
                <w:szCs w:val="30"/>
              </w:rPr>
              <w:t xml:space="preserve"> проектной документации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053E3F" w:rsidRDefault="00053E3F" w:rsidP="00D82D21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053E3F">
              <w:rPr>
                <w:sz w:val="30"/>
                <w:szCs w:val="30"/>
              </w:rPr>
              <w:t xml:space="preserve">ПНИРУП «НИИ </w:t>
            </w:r>
            <w:proofErr w:type="spellStart"/>
            <w:r w:rsidRPr="00053E3F">
              <w:rPr>
                <w:sz w:val="30"/>
                <w:szCs w:val="30"/>
              </w:rPr>
              <w:t>Белгипротопгаз</w:t>
            </w:r>
            <w:proofErr w:type="spellEnd"/>
            <w:r w:rsidRPr="00053E3F">
              <w:rPr>
                <w:sz w:val="30"/>
                <w:szCs w:val="30"/>
              </w:rPr>
              <w:t>»</w:t>
            </w:r>
          </w:p>
        </w:tc>
      </w:tr>
      <w:tr w:rsidR="00F9750A" w:rsidRPr="00CC2842" w:rsidTr="007B7F2C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A" w:rsidRPr="00A7716A" w:rsidRDefault="000824C8" w:rsidP="006623EC">
            <w:pPr>
              <w:pStyle w:val="a8"/>
              <w:numPr>
                <w:ilvl w:val="0"/>
                <w:numId w:val="17"/>
              </w:numPr>
              <w:ind w:left="34" w:firstLine="0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Заключение </w:t>
            </w:r>
            <w:r w:rsidR="00F9750A" w:rsidRPr="00A7716A">
              <w:rPr>
                <w:sz w:val="30"/>
                <w:szCs w:val="30"/>
              </w:rPr>
              <w:t>экспертизы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F3" w:rsidRPr="00766FB4" w:rsidRDefault="001F3B65" w:rsidP="00674BE2">
            <w:pPr>
              <w:jc w:val="both"/>
              <w:rPr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№</w:t>
            </w:r>
            <w:r w:rsidR="00FD7D58">
              <w:rPr>
                <w:sz w:val="30"/>
                <w:szCs w:val="30"/>
                <w:lang w:val="en-US"/>
              </w:rPr>
              <w:t>754</w:t>
            </w:r>
            <w:r w:rsidRPr="00766FB4">
              <w:rPr>
                <w:sz w:val="30"/>
                <w:szCs w:val="30"/>
              </w:rPr>
              <w:t>-</w:t>
            </w:r>
            <w:r w:rsidR="00FD7D58">
              <w:rPr>
                <w:sz w:val="30"/>
                <w:szCs w:val="30"/>
              </w:rPr>
              <w:t>17</w:t>
            </w:r>
            <w:r w:rsidRPr="00766FB4">
              <w:rPr>
                <w:sz w:val="30"/>
                <w:szCs w:val="30"/>
              </w:rPr>
              <w:t>/</w:t>
            </w:r>
            <w:r w:rsidR="00FD7D58">
              <w:rPr>
                <w:sz w:val="30"/>
                <w:szCs w:val="30"/>
              </w:rPr>
              <w:t>23</w:t>
            </w:r>
            <w:r w:rsidRPr="00766FB4">
              <w:rPr>
                <w:sz w:val="30"/>
                <w:szCs w:val="30"/>
              </w:rPr>
              <w:t xml:space="preserve"> от </w:t>
            </w:r>
            <w:r w:rsidR="00FD7D58">
              <w:rPr>
                <w:sz w:val="30"/>
                <w:szCs w:val="30"/>
              </w:rPr>
              <w:t>23</w:t>
            </w:r>
            <w:r w:rsidRPr="00766FB4">
              <w:rPr>
                <w:sz w:val="30"/>
                <w:szCs w:val="30"/>
              </w:rPr>
              <w:t>.</w:t>
            </w:r>
            <w:r w:rsidR="00FD7D58">
              <w:rPr>
                <w:sz w:val="30"/>
                <w:szCs w:val="30"/>
              </w:rPr>
              <w:t>0</w:t>
            </w:r>
            <w:r w:rsidRPr="00766FB4">
              <w:rPr>
                <w:sz w:val="30"/>
                <w:szCs w:val="30"/>
              </w:rPr>
              <w:t>1.202</w:t>
            </w:r>
            <w:r w:rsidR="00FD7D58">
              <w:rPr>
                <w:sz w:val="30"/>
                <w:szCs w:val="30"/>
              </w:rPr>
              <w:t>4</w:t>
            </w:r>
          </w:p>
          <w:p w:rsidR="00F9750A" w:rsidRPr="00766FB4" w:rsidRDefault="00674BE2" w:rsidP="00674BE2">
            <w:pPr>
              <w:jc w:val="both"/>
              <w:rPr>
                <w:i/>
                <w:color w:val="4F81BD" w:themeColor="accent1"/>
                <w:sz w:val="30"/>
                <w:szCs w:val="30"/>
              </w:rPr>
            </w:pPr>
            <w:r w:rsidRPr="00766FB4">
              <w:rPr>
                <w:sz w:val="30"/>
                <w:szCs w:val="30"/>
              </w:rPr>
              <w:t>РУП «</w:t>
            </w:r>
            <w:proofErr w:type="spellStart"/>
            <w:r w:rsidRPr="00766FB4">
              <w:rPr>
                <w:sz w:val="30"/>
                <w:szCs w:val="30"/>
              </w:rPr>
              <w:t>Главгосстройэкспертиза</w:t>
            </w:r>
            <w:proofErr w:type="spellEnd"/>
            <w:r w:rsidRPr="00766FB4">
              <w:rPr>
                <w:sz w:val="30"/>
                <w:szCs w:val="30"/>
              </w:rPr>
              <w:t>»</w:t>
            </w:r>
          </w:p>
        </w:tc>
      </w:tr>
      <w:tr w:rsidR="00F9750A" w:rsidRPr="00CC2842" w:rsidTr="001464A6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0A" w:rsidRPr="00A7716A" w:rsidRDefault="006623EC" w:rsidP="006623EC">
            <w:pPr>
              <w:jc w:val="both"/>
              <w:rPr>
                <w:sz w:val="30"/>
                <w:szCs w:val="30"/>
                <w:highlight w:val="yellow"/>
              </w:rPr>
            </w:pPr>
            <w:r w:rsidRPr="00532AD7">
              <w:rPr>
                <w:sz w:val="30"/>
                <w:szCs w:val="30"/>
              </w:rPr>
              <w:t xml:space="preserve">13. </w:t>
            </w:r>
            <w:r w:rsidR="00F9750A" w:rsidRPr="00532AD7">
              <w:rPr>
                <w:sz w:val="30"/>
                <w:szCs w:val="30"/>
              </w:rPr>
              <w:t>Утверждение ПСД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50A" w:rsidRPr="00D32437" w:rsidRDefault="00F9750A" w:rsidP="00FD7D58">
            <w:pPr>
              <w:jc w:val="both"/>
              <w:rPr>
                <w:color w:val="4F81BD" w:themeColor="accent1"/>
                <w:sz w:val="30"/>
                <w:szCs w:val="30"/>
              </w:rPr>
            </w:pPr>
            <w:r w:rsidRPr="00D32437">
              <w:rPr>
                <w:sz w:val="30"/>
                <w:szCs w:val="30"/>
              </w:rPr>
              <w:t xml:space="preserve">Приказ № </w:t>
            </w:r>
            <w:r w:rsidR="00FD7D58">
              <w:rPr>
                <w:sz w:val="30"/>
                <w:szCs w:val="30"/>
              </w:rPr>
              <w:t>268</w:t>
            </w:r>
            <w:r w:rsidRPr="00D32437">
              <w:rPr>
                <w:sz w:val="30"/>
                <w:szCs w:val="30"/>
              </w:rPr>
              <w:t xml:space="preserve"> от</w:t>
            </w:r>
            <w:r w:rsidR="000824C8" w:rsidRPr="00D32437">
              <w:rPr>
                <w:sz w:val="30"/>
                <w:szCs w:val="30"/>
              </w:rPr>
              <w:t xml:space="preserve"> </w:t>
            </w:r>
            <w:r w:rsidR="00FD7D58">
              <w:rPr>
                <w:sz w:val="30"/>
                <w:szCs w:val="30"/>
              </w:rPr>
              <w:t>0</w:t>
            </w:r>
            <w:r w:rsidR="00903CC2">
              <w:rPr>
                <w:sz w:val="30"/>
                <w:szCs w:val="30"/>
              </w:rPr>
              <w:t>4</w:t>
            </w:r>
            <w:r w:rsidR="0025702F" w:rsidRPr="00D32437">
              <w:rPr>
                <w:sz w:val="30"/>
                <w:szCs w:val="30"/>
              </w:rPr>
              <w:t>.</w:t>
            </w:r>
            <w:r w:rsidR="00302F07" w:rsidRPr="00D32437">
              <w:rPr>
                <w:sz w:val="30"/>
                <w:szCs w:val="30"/>
              </w:rPr>
              <w:t>0</w:t>
            </w:r>
            <w:r w:rsidR="00FD7D58">
              <w:rPr>
                <w:sz w:val="30"/>
                <w:szCs w:val="30"/>
              </w:rPr>
              <w:t>9</w:t>
            </w:r>
            <w:r w:rsidR="0025702F" w:rsidRPr="00D32437">
              <w:rPr>
                <w:sz w:val="30"/>
                <w:szCs w:val="30"/>
              </w:rPr>
              <w:t>.202</w:t>
            </w:r>
            <w:r w:rsidR="00903CC2">
              <w:rPr>
                <w:sz w:val="30"/>
                <w:szCs w:val="30"/>
              </w:rPr>
              <w:t>4</w:t>
            </w:r>
            <w:r w:rsidR="00EA4E61" w:rsidRPr="00D32437">
              <w:rPr>
                <w:sz w:val="30"/>
                <w:szCs w:val="30"/>
              </w:rPr>
              <w:t xml:space="preserve"> г. </w:t>
            </w:r>
            <w:r w:rsidRPr="00D32437">
              <w:rPr>
                <w:sz w:val="30"/>
                <w:szCs w:val="30"/>
              </w:rPr>
              <w:t>ОАО «Газпром трансгаз Беларусь»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6623EC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14. </w:t>
            </w:r>
            <w:r w:rsidR="006D1CC8" w:rsidRPr="00A7716A">
              <w:rPr>
                <w:sz w:val="30"/>
                <w:szCs w:val="30"/>
              </w:rPr>
              <w:t>Срок выполнения заказа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D32437" w:rsidRDefault="00F928FB" w:rsidP="00F928FB">
            <w:pPr>
              <w:jc w:val="both"/>
              <w:rPr>
                <w:color w:val="000000" w:themeColor="text1"/>
                <w:sz w:val="30"/>
                <w:szCs w:val="30"/>
              </w:rPr>
            </w:pPr>
            <w:r>
              <w:rPr>
                <w:sz w:val="30"/>
                <w:szCs w:val="30"/>
              </w:rPr>
              <w:t>май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FD7D58">
              <w:rPr>
                <w:sz w:val="30"/>
                <w:szCs w:val="30"/>
              </w:rPr>
              <w:t>5</w:t>
            </w:r>
            <w:r w:rsidR="004C6DD5" w:rsidRPr="002639A7">
              <w:rPr>
                <w:sz w:val="30"/>
                <w:szCs w:val="30"/>
              </w:rPr>
              <w:t xml:space="preserve">г. </w:t>
            </w:r>
            <w:r w:rsidR="00C275A1" w:rsidRPr="002639A7">
              <w:rPr>
                <w:sz w:val="30"/>
                <w:szCs w:val="30"/>
              </w:rPr>
              <w:t>–</w:t>
            </w:r>
            <w:r w:rsidR="005B5C80" w:rsidRPr="002639A7">
              <w:rPr>
                <w:sz w:val="30"/>
                <w:szCs w:val="30"/>
              </w:rPr>
              <w:t xml:space="preserve"> </w:t>
            </w:r>
            <w:r w:rsidR="00AE3B47" w:rsidRPr="002639A7">
              <w:rPr>
                <w:sz w:val="30"/>
                <w:szCs w:val="30"/>
              </w:rPr>
              <w:t>о</w:t>
            </w:r>
            <w:r w:rsidR="00FD7D58">
              <w:rPr>
                <w:sz w:val="30"/>
                <w:szCs w:val="30"/>
              </w:rPr>
              <w:t>ктя</w:t>
            </w:r>
            <w:r w:rsidR="00AE3B47" w:rsidRPr="002639A7">
              <w:rPr>
                <w:sz w:val="30"/>
                <w:szCs w:val="30"/>
              </w:rPr>
              <w:t>бр</w:t>
            </w:r>
            <w:r w:rsidR="00173E4A" w:rsidRPr="002639A7">
              <w:rPr>
                <w:sz w:val="30"/>
                <w:szCs w:val="30"/>
              </w:rPr>
              <w:t>ь</w:t>
            </w:r>
            <w:r w:rsidR="004C6DD5" w:rsidRPr="002639A7">
              <w:rPr>
                <w:sz w:val="30"/>
                <w:szCs w:val="30"/>
              </w:rPr>
              <w:t xml:space="preserve"> 202</w:t>
            </w:r>
            <w:r w:rsidR="00440013" w:rsidRPr="002639A7">
              <w:rPr>
                <w:sz w:val="30"/>
                <w:szCs w:val="30"/>
                <w:lang w:val="en-US"/>
              </w:rPr>
              <w:t>5</w:t>
            </w:r>
            <w:r w:rsidR="000E6F7B" w:rsidRPr="002639A7">
              <w:rPr>
                <w:sz w:val="30"/>
                <w:szCs w:val="30"/>
              </w:rPr>
              <w:t>г.</w:t>
            </w:r>
            <w:r w:rsidR="000E6F7B" w:rsidRPr="00D32437">
              <w:rPr>
                <w:sz w:val="30"/>
                <w:szCs w:val="30"/>
              </w:rPr>
              <w:t xml:space="preserve"> 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15. </w:t>
            </w:r>
            <w:r w:rsidR="00EC1E68" w:rsidRPr="00A7716A">
              <w:rPr>
                <w:sz w:val="30"/>
                <w:szCs w:val="30"/>
              </w:rPr>
              <w:t>Начальная (максимальная) ц</w:t>
            </w:r>
            <w:r w:rsidR="006D1CC8" w:rsidRPr="00A7716A">
              <w:rPr>
                <w:sz w:val="30"/>
                <w:szCs w:val="30"/>
              </w:rPr>
              <w:t xml:space="preserve">ена </w:t>
            </w:r>
            <w:r w:rsidR="00EC1E68" w:rsidRPr="00A7716A">
              <w:rPr>
                <w:sz w:val="30"/>
                <w:szCs w:val="30"/>
              </w:rPr>
              <w:t>предмета закупки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F" w:rsidRPr="00A7716A" w:rsidRDefault="002639A7" w:rsidP="006A66CF">
            <w:pPr>
              <w:jc w:val="both"/>
              <w:rPr>
                <w:color w:val="000000"/>
                <w:sz w:val="30"/>
                <w:szCs w:val="30"/>
              </w:rPr>
            </w:pPr>
            <w:r w:rsidRPr="002639A7">
              <w:rPr>
                <w:color w:val="000000"/>
                <w:sz w:val="30"/>
                <w:szCs w:val="30"/>
              </w:rPr>
              <w:t>2</w:t>
            </w:r>
            <w:r>
              <w:rPr>
                <w:color w:val="000000"/>
                <w:sz w:val="30"/>
                <w:szCs w:val="30"/>
              </w:rPr>
              <w:t> </w:t>
            </w:r>
            <w:r w:rsidRPr="002639A7">
              <w:rPr>
                <w:color w:val="000000"/>
                <w:sz w:val="30"/>
                <w:szCs w:val="30"/>
              </w:rPr>
              <w:t>2</w:t>
            </w:r>
            <w:r w:rsidR="00FD7D58">
              <w:rPr>
                <w:color w:val="000000"/>
                <w:sz w:val="30"/>
                <w:szCs w:val="30"/>
              </w:rPr>
              <w:t>07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 w:rsidR="00FD7D58">
              <w:rPr>
                <w:color w:val="000000"/>
                <w:sz w:val="30"/>
                <w:szCs w:val="30"/>
              </w:rPr>
              <w:t>112</w:t>
            </w:r>
            <w:r w:rsidRPr="002639A7">
              <w:rPr>
                <w:color w:val="000000"/>
                <w:sz w:val="30"/>
                <w:szCs w:val="30"/>
              </w:rPr>
              <w:t>,</w:t>
            </w:r>
            <w:r w:rsidR="00FD7D58">
              <w:rPr>
                <w:color w:val="000000"/>
                <w:sz w:val="30"/>
                <w:szCs w:val="30"/>
              </w:rPr>
              <w:t>52</w:t>
            </w:r>
            <w:r w:rsidR="00440013" w:rsidRPr="002639A7">
              <w:rPr>
                <w:color w:val="000000"/>
                <w:sz w:val="30"/>
                <w:szCs w:val="30"/>
              </w:rPr>
              <w:t xml:space="preserve"> </w:t>
            </w:r>
            <w:r w:rsidR="006A66CF" w:rsidRPr="002639A7">
              <w:rPr>
                <w:color w:val="000000"/>
                <w:sz w:val="30"/>
                <w:szCs w:val="30"/>
                <w:lang w:val="en-US"/>
              </w:rPr>
              <w:t>BYN</w:t>
            </w:r>
            <w:r w:rsidR="006A66CF" w:rsidRPr="002639A7">
              <w:rPr>
                <w:color w:val="000000"/>
                <w:sz w:val="30"/>
                <w:szCs w:val="30"/>
              </w:rPr>
              <w:t xml:space="preserve"> (с учетом НДС)</w:t>
            </w:r>
          </w:p>
          <w:p w:rsidR="00D578E4" w:rsidRPr="00A7716A" w:rsidRDefault="006A66CF" w:rsidP="00265E86">
            <w:pPr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Цена рассчитана на </w:t>
            </w:r>
            <w:r w:rsidR="003A3982" w:rsidRPr="003A3982">
              <w:rPr>
                <w:color w:val="000000"/>
                <w:sz w:val="30"/>
                <w:szCs w:val="30"/>
              </w:rPr>
              <w:t>01</w:t>
            </w:r>
            <w:r w:rsidRPr="003A3982">
              <w:rPr>
                <w:color w:val="000000"/>
                <w:sz w:val="30"/>
                <w:szCs w:val="30"/>
              </w:rPr>
              <w:t>.</w:t>
            </w:r>
            <w:r w:rsidR="003A3982" w:rsidRPr="003A3982">
              <w:rPr>
                <w:color w:val="000000"/>
                <w:sz w:val="30"/>
                <w:szCs w:val="30"/>
              </w:rPr>
              <w:t>11</w:t>
            </w:r>
            <w:r w:rsidRPr="003A3982">
              <w:rPr>
                <w:color w:val="000000"/>
                <w:sz w:val="30"/>
                <w:szCs w:val="30"/>
              </w:rPr>
              <w:t>.202</w:t>
            </w:r>
            <w:r w:rsidR="003A3982" w:rsidRPr="003A3982">
              <w:rPr>
                <w:color w:val="000000"/>
                <w:sz w:val="30"/>
                <w:szCs w:val="30"/>
              </w:rPr>
              <w:t xml:space="preserve">5 </w:t>
            </w:r>
            <w:r w:rsidRPr="00A7716A">
              <w:rPr>
                <w:color w:val="000000"/>
                <w:sz w:val="30"/>
                <w:szCs w:val="30"/>
              </w:rPr>
              <w:t xml:space="preserve">по локальным сметам проектно-сметной документации </w:t>
            </w:r>
            <w:r w:rsidRPr="00265E86">
              <w:rPr>
                <w:color w:val="000000"/>
                <w:sz w:val="30"/>
                <w:szCs w:val="30"/>
              </w:rPr>
              <w:lastRenderedPageBreak/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5)</w:t>
            </w:r>
            <w:r w:rsidRPr="00A7716A">
              <w:rPr>
                <w:color w:val="000000"/>
                <w:sz w:val="30"/>
                <w:szCs w:val="30"/>
              </w:rPr>
              <w:t xml:space="preserve"> без учета стоимости материалов и оборудования поставки Заказчика </w:t>
            </w:r>
            <w:r w:rsidRPr="00265E86">
              <w:rPr>
                <w:color w:val="000000"/>
                <w:sz w:val="30"/>
                <w:szCs w:val="30"/>
              </w:rPr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6)</w:t>
            </w:r>
            <w:r w:rsidRPr="00A7716A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>с учетом выполнения полного комплекса пуско-наладочных работ.</w:t>
            </w:r>
            <w:r w:rsidRPr="00A7716A">
              <w:rPr>
                <w:i/>
                <w:color w:val="000000"/>
                <w:sz w:val="30"/>
                <w:szCs w:val="30"/>
              </w:rPr>
              <w:t xml:space="preserve"> </w:t>
            </w:r>
            <w:r w:rsidRPr="00A7716A">
              <w:rPr>
                <w:color w:val="000000"/>
                <w:sz w:val="30"/>
                <w:szCs w:val="30"/>
              </w:rPr>
              <w:t>Цена включает 1,5% на непредвиденные работы и затраты для компенсации выявленных в ходе строительства дополнительных объемов работ (исключение данной суммы из расчета цены предложения участника не допускается).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lastRenderedPageBreak/>
              <w:t xml:space="preserve">16. </w:t>
            </w:r>
            <w:r w:rsidR="00312E64" w:rsidRPr="00A7716A">
              <w:rPr>
                <w:sz w:val="30"/>
                <w:szCs w:val="30"/>
              </w:rPr>
              <w:t>Форма, сроки и порядок оплаты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A4A" w:rsidRPr="00A7716A" w:rsidRDefault="00034C8C" w:rsidP="00265E86">
            <w:pPr>
              <w:ind w:firstLine="317"/>
              <w:jc w:val="both"/>
              <w:rPr>
                <w:b/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 xml:space="preserve">Оплата предусмотрена поэтапно по факту выполнения работ (за расчётный период </w:t>
            </w:r>
            <w:r w:rsidRPr="00FA71C3">
              <w:rPr>
                <w:color w:val="000000"/>
                <w:sz w:val="30"/>
                <w:szCs w:val="30"/>
              </w:rPr>
              <w:t>принимается месяц) с отсрочк</w:t>
            </w:r>
            <w:r w:rsidR="00FA71C3" w:rsidRPr="00FA71C3">
              <w:rPr>
                <w:color w:val="000000"/>
                <w:sz w:val="30"/>
                <w:szCs w:val="30"/>
              </w:rPr>
              <w:t>ой</w:t>
            </w:r>
            <w:r w:rsidRPr="00FA71C3">
              <w:rPr>
                <w:color w:val="000000"/>
                <w:sz w:val="30"/>
                <w:szCs w:val="30"/>
              </w:rPr>
              <w:t xml:space="preserve"> платежа</w:t>
            </w:r>
            <w:r w:rsidR="00FA71C3" w:rsidRPr="00FA71C3">
              <w:rPr>
                <w:color w:val="000000"/>
                <w:sz w:val="30"/>
                <w:szCs w:val="30"/>
              </w:rPr>
              <w:t xml:space="preserve"> 15 банковских дней</w:t>
            </w:r>
            <w:r w:rsidRPr="00FA71C3">
              <w:rPr>
                <w:color w:val="000000"/>
                <w:sz w:val="30"/>
                <w:szCs w:val="30"/>
              </w:rPr>
              <w:t>. Окончательный</w:t>
            </w:r>
            <w:r w:rsidRPr="00A7716A">
              <w:rPr>
                <w:color w:val="000000"/>
                <w:sz w:val="30"/>
                <w:szCs w:val="30"/>
              </w:rPr>
              <w:t xml:space="preserve"> расчёт за выполненные работы производится в соответствии с проектом договора подряда </w:t>
            </w:r>
            <w:r w:rsidRPr="00265E86">
              <w:rPr>
                <w:color w:val="000000"/>
                <w:sz w:val="30"/>
                <w:szCs w:val="30"/>
              </w:rPr>
              <w:t>(</w:t>
            </w:r>
            <w:r w:rsidR="00265E86" w:rsidRPr="00265E86">
              <w:rPr>
                <w:color w:val="000000"/>
                <w:sz w:val="30"/>
                <w:szCs w:val="30"/>
              </w:rPr>
              <w:t>П</w:t>
            </w:r>
            <w:r w:rsidRPr="00265E86">
              <w:rPr>
                <w:color w:val="000000"/>
                <w:sz w:val="30"/>
                <w:szCs w:val="30"/>
              </w:rPr>
              <w:t>риложение 3).</w:t>
            </w:r>
          </w:p>
        </w:tc>
      </w:tr>
      <w:tr w:rsidR="00312E64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6623EC" w:rsidP="00EC1E68">
            <w:pPr>
              <w:jc w:val="both"/>
              <w:rPr>
                <w:sz w:val="30"/>
                <w:szCs w:val="30"/>
              </w:rPr>
            </w:pPr>
            <w:r w:rsidRPr="00A7716A">
              <w:rPr>
                <w:sz w:val="30"/>
                <w:szCs w:val="30"/>
              </w:rPr>
              <w:t xml:space="preserve">17. </w:t>
            </w:r>
            <w:r w:rsidR="00312E64" w:rsidRPr="00A7716A">
              <w:rPr>
                <w:sz w:val="30"/>
                <w:szCs w:val="30"/>
              </w:rPr>
              <w:t>Требования к гарантийному сроку работ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4" w:rsidRPr="00A7716A" w:rsidRDefault="00C86789" w:rsidP="00AB6ED9">
            <w:pPr>
              <w:ind w:firstLine="317"/>
              <w:jc w:val="both"/>
              <w:rPr>
                <w:color w:val="000000"/>
                <w:sz w:val="30"/>
                <w:szCs w:val="30"/>
              </w:rPr>
            </w:pPr>
            <w:r w:rsidRPr="00A7716A">
              <w:rPr>
                <w:color w:val="000000"/>
                <w:sz w:val="30"/>
                <w:szCs w:val="30"/>
              </w:rPr>
              <w:t>Гарантийный срок на выполненные работы не менее 5 лет</w:t>
            </w:r>
          </w:p>
        </w:tc>
      </w:tr>
      <w:tr w:rsidR="006D1CC8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A7716A" w:rsidRDefault="00012102" w:rsidP="00954894">
            <w:pPr>
              <w:pStyle w:val="a8"/>
              <w:numPr>
                <w:ilvl w:val="0"/>
                <w:numId w:val="20"/>
              </w:numPr>
              <w:ind w:left="3578" w:hanging="425"/>
              <w:rPr>
                <w:b/>
                <w:color w:val="000000" w:themeColor="text1"/>
                <w:sz w:val="30"/>
                <w:szCs w:val="30"/>
              </w:rPr>
            </w:pPr>
            <w:r w:rsidRPr="00A7716A">
              <w:rPr>
                <w:b/>
                <w:color w:val="000000" w:themeColor="text1"/>
                <w:sz w:val="30"/>
                <w:szCs w:val="30"/>
              </w:rPr>
              <w:t>Условия проведения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6D1CC8" w:rsidP="00845CDF">
            <w:pPr>
              <w:pStyle w:val="a8"/>
              <w:numPr>
                <w:ilvl w:val="0"/>
                <w:numId w:val="12"/>
              </w:numPr>
              <w:tabs>
                <w:tab w:val="left" w:pos="459"/>
              </w:tabs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</w:t>
            </w:r>
            <w:r w:rsidR="004C1DCD" w:rsidRPr="00B72C19">
              <w:rPr>
                <w:sz w:val="30"/>
                <w:szCs w:val="30"/>
              </w:rPr>
              <w:t xml:space="preserve">и условия </w:t>
            </w:r>
            <w:r w:rsidRPr="00B72C19">
              <w:rPr>
                <w:sz w:val="30"/>
                <w:szCs w:val="30"/>
              </w:rPr>
              <w:t xml:space="preserve">предоставления </w:t>
            </w:r>
            <w:r w:rsidR="00EC1E68" w:rsidRPr="00B72C19">
              <w:rPr>
                <w:sz w:val="30"/>
                <w:szCs w:val="30"/>
              </w:rPr>
              <w:t>документации</w:t>
            </w:r>
            <w:r w:rsidR="004C1DCD" w:rsidRPr="00B72C19">
              <w:rPr>
                <w:sz w:val="30"/>
                <w:szCs w:val="30"/>
              </w:rPr>
              <w:t xml:space="preserve"> о</w:t>
            </w:r>
            <w:r w:rsidR="00D578E4" w:rsidRPr="00B72C19">
              <w:rPr>
                <w:sz w:val="30"/>
                <w:szCs w:val="30"/>
              </w:rPr>
              <w:t xml:space="preserve">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CD" w:rsidRPr="00CC2842" w:rsidRDefault="004C1DCD" w:rsidP="00AB6ED9">
            <w:pPr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Документация о </w:t>
            </w:r>
            <w:r w:rsidR="00A5748F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 xml:space="preserve"> (</w:t>
            </w:r>
            <w:r w:rsidRPr="00CC2842">
              <w:rPr>
                <w:b/>
                <w:sz w:val="30"/>
                <w:szCs w:val="30"/>
              </w:rPr>
              <w:t>кроме материалов проектной и сметной документации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) доступна для ознакомления на сайте ОАО «Газпром трансгаз Беларусь» </w:t>
            </w:r>
            <w:hyperlink r:id="rId10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CC2842">
              <w:rPr>
                <w:sz w:val="30"/>
                <w:szCs w:val="30"/>
              </w:rPr>
              <w:t xml:space="preserve"> в разделе «Закупки», без взимания платы.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 xml:space="preserve">        </w:t>
            </w:r>
            <w:r w:rsidRPr="00CC2842">
              <w:rPr>
                <w:sz w:val="30"/>
                <w:szCs w:val="30"/>
              </w:rPr>
              <w:t xml:space="preserve">При принятии положительного решения об участии в процедуре закупки претендент, в целях должного формирования своей заявки на участие и получения в связи с этим доступа к </w:t>
            </w:r>
            <w:r w:rsidRPr="00CC2842">
              <w:rPr>
                <w:b/>
                <w:sz w:val="30"/>
                <w:szCs w:val="30"/>
              </w:rPr>
              <w:t>части проектно-сметной документации предмета закупки под грифом «Коммерческая тайна»</w:t>
            </w:r>
            <w:r w:rsidRPr="00CC2842">
              <w:rPr>
                <w:sz w:val="30"/>
                <w:szCs w:val="30"/>
              </w:rPr>
              <w:t xml:space="preserve">, обязан заключить с Заказчиком (Служба </w:t>
            </w:r>
            <w:proofErr w:type="spellStart"/>
            <w:r w:rsidRPr="00CC2842">
              <w:rPr>
                <w:sz w:val="30"/>
                <w:szCs w:val="30"/>
              </w:rPr>
              <w:t>ОРиСОФ</w:t>
            </w:r>
            <w:proofErr w:type="spellEnd"/>
            <w:r w:rsidRPr="00CC2842">
              <w:rPr>
                <w:sz w:val="30"/>
                <w:szCs w:val="30"/>
              </w:rPr>
              <w:t xml:space="preserve"> ОАО «Газпром трансгаз Беларусь») Соглашение о конфиденциальности, предусматривающее обязательства о неразглашении сведений, составляющих коммерческую тайну и иную конфиденциальную информацию. При этом на предприятии претендента должна быть </w:t>
            </w:r>
            <w:r w:rsidRPr="00CC2842">
              <w:rPr>
                <w:sz w:val="30"/>
                <w:szCs w:val="30"/>
              </w:rPr>
              <w:lastRenderedPageBreak/>
              <w:t xml:space="preserve">разработана и принята в действия система по допуску и защите информации конфиденциального содержания. (проект соглашения (формат </w:t>
            </w:r>
            <w:r w:rsidRPr="00CC2842">
              <w:rPr>
                <w:sz w:val="30"/>
                <w:szCs w:val="30"/>
                <w:lang w:val="en-US"/>
              </w:rPr>
              <w:t>Word</w:t>
            </w:r>
            <w:r w:rsidRPr="00CC2842">
              <w:rPr>
                <w:sz w:val="30"/>
                <w:szCs w:val="30"/>
              </w:rPr>
              <w:t xml:space="preserve">) и необходимые к нему документы (как пример, в формате </w:t>
            </w:r>
            <w:r w:rsidRPr="00CC2842">
              <w:rPr>
                <w:sz w:val="30"/>
                <w:szCs w:val="30"/>
                <w:lang w:val="en-US"/>
              </w:rPr>
              <w:t>pdf</w:t>
            </w:r>
            <w:r w:rsidRPr="00CC2842">
              <w:rPr>
                <w:sz w:val="30"/>
                <w:szCs w:val="30"/>
              </w:rPr>
              <w:t xml:space="preserve">) предоставлены в приложении </w:t>
            </w:r>
            <w:r w:rsidR="00C86789" w:rsidRPr="00CC2842">
              <w:rPr>
                <w:sz w:val="30"/>
                <w:szCs w:val="30"/>
              </w:rPr>
              <w:t>4</w:t>
            </w:r>
            <w:r w:rsidRPr="00CC2842">
              <w:rPr>
                <w:sz w:val="30"/>
                <w:szCs w:val="30"/>
              </w:rPr>
              <w:t xml:space="preserve"> к документации о </w:t>
            </w:r>
            <w:r w:rsidR="008B3B17" w:rsidRPr="00CC2842">
              <w:rPr>
                <w:sz w:val="30"/>
                <w:szCs w:val="30"/>
              </w:rPr>
              <w:t>маркетинговых исследованиях</w:t>
            </w:r>
            <w:r w:rsidRPr="00CC2842">
              <w:rPr>
                <w:sz w:val="30"/>
                <w:szCs w:val="30"/>
              </w:rPr>
              <w:t>.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При наличии у Претендента заключенного Соглашения о конфиденциальности - пр</w:t>
            </w:r>
            <w:r w:rsidR="00C86789" w:rsidRPr="00CC2842">
              <w:rPr>
                <w:sz w:val="30"/>
                <w:szCs w:val="30"/>
              </w:rPr>
              <w:t>едоставляется</w:t>
            </w:r>
            <w:r w:rsidRPr="00CC2842">
              <w:rPr>
                <w:sz w:val="30"/>
                <w:szCs w:val="30"/>
              </w:rPr>
              <w:t xml:space="preserve"> его копия.</w:t>
            </w:r>
          </w:p>
          <w:p w:rsidR="004C1DCD" w:rsidRPr="00CC2842" w:rsidRDefault="004C1DCD" w:rsidP="00A3335C">
            <w:pPr>
              <w:ind w:left="49" w:firstLine="551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Претендент </w:t>
            </w:r>
            <w:r w:rsidR="00FC621D" w:rsidRPr="00CC2842">
              <w:rPr>
                <w:b/>
                <w:sz w:val="30"/>
                <w:szCs w:val="30"/>
              </w:rPr>
              <w:t xml:space="preserve">в срок </w:t>
            </w:r>
            <w:r w:rsidR="00543B63">
              <w:rPr>
                <w:b/>
                <w:sz w:val="30"/>
                <w:szCs w:val="30"/>
              </w:rPr>
              <w:t xml:space="preserve">не позднее </w:t>
            </w:r>
            <w:r w:rsidR="00F928FB" w:rsidRPr="00F928FB">
              <w:rPr>
                <w:b/>
                <w:sz w:val="30"/>
                <w:szCs w:val="30"/>
              </w:rPr>
              <w:t>25</w:t>
            </w:r>
            <w:r w:rsidR="002B618E" w:rsidRPr="00F928FB">
              <w:rPr>
                <w:b/>
                <w:sz w:val="30"/>
                <w:szCs w:val="30"/>
              </w:rPr>
              <w:t xml:space="preserve"> </w:t>
            </w:r>
            <w:proofErr w:type="gramStart"/>
            <w:r w:rsidR="00F928FB" w:rsidRPr="00F928FB">
              <w:rPr>
                <w:b/>
                <w:sz w:val="30"/>
                <w:szCs w:val="30"/>
              </w:rPr>
              <w:t>марта</w:t>
            </w:r>
            <w:r w:rsidR="00E320C3">
              <w:rPr>
                <w:b/>
                <w:sz w:val="30"/>
                <w:szCs w:val="30"/>
              </w:rPr>
              <w:t xml:space="preserve"> 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DC69A0" w:rsidRPr="007F0D5D">
              <w:rPr>
                <w:b/>
                <w:sz w:val="30"/>
                <w:szCs w:val="30"/>
              </w:rPr>
              <w:t>202</w:t>
            </w:r>
            <w:r w:rsidR="00FD7D58">
              <w:rPr>
                <w:b/>
                <w:sz w:val="30"/>
                <w:szCs w:val="30"/>
              </w:rPr>
              <w:t>5</w:t>
            </w:r>
            <w:proofErr w:type="gramEnd"/>
            <w:r w:rsidRPr="00CC2842">
              <w:rPr>
                <w:sz w:val="30"/>
                <w:szCs w:val="30"/>
              </w:rPr>
              <w:t xml:space="preserve"> обязан предоставить: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1.  Соглашение о конфиденциальности (в 2-х экземплярах), подписанное претендентом и скреплённое печатью предприятия;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2. Прилагаемые к соглашению материалы системы обеспечения защиты сведений, составляющих коммерческую тайну и иную конфиденциальную информацию, действующей на предприятии (в 1-м экземпляре – копия, заверенная подписью руководителя и печатью предприятия /каждый печатный лист/);</w:t>
            </w:r>
          </w:p>
          <w:p w:rsidR="004C1DCD" w:rsidRPr="00CC2842" w:rsidRDefault="004C1DCD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 По факту регистрации Соглашения о конфиденциальности</w:t>
            </w:r>
            <w:r w:rsidR="00FA2BA0" w:rsidRPr="00CC2842">
              <w:rPr>
                <w:sz w:val="30"/>
                <w:szCs w:val="30"/>
              </w:rPr>
              <w:t xml:space="preserve">, на основании письменной заявки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>, направленной в адрес Организатора закупки (Служба организации реконструкции и строительства основных фондов ОАО «Газпром трансгаз Беларусь») по факсимильной связи (факс +375172191439),</w:t>
            </w:r>
            <w:r w:rsidRPr="00CC2842">
              <w:rPr>
                <w:sz w:val="30"/>
                <w:szCs w:val="30"/>
              </w:rPr>
              <w:t xml:space="preserve"> </w:t>
            </w:r>
            <w:r w:rsidR="00FA2BA0" w:rsidRPr="00CC2842">
              <w:rPr>
                <w:sz w:val="30"/>
                <w:szCs w:val="30"/>
              </w:rPr>
              <w:t xml:space="preserve">разделы </w:t>
            </w:r>
            <w:r w:rsidR="00FA2BA0" w:rsidRPr="00CC2842">
              <w:rPr>
                <w:b/>
                <w:sz w:val="30"/>
                <w:szCs w:val="30"/>
              </w:rPr>
              <w:t xml:space="preserve">проектно-сметной документации под грифом «Коммерческая тайна» </w:t>
            </w:r>
            <w:r w:rsidRPr="00CC2842">
              <w:rPr>
                <w:sz w:val="30"/>
                <w:szCs w:val="30"/>
              </w:rPr>
              <w:t>(в течении 2-х рабочих дней) предоставляются уполномоченному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лицу</w:t>
            </w:r>
            <w:r w:rsidR="00A0226A" w:rsidRPr="00CC2842">
              <w:rPr>
                <w:sz w:val="30"/>
                <w:szCs w:val="30"/>
              </w:rPr>
              <w:t xml:space="preserve"> </w:t>
            </w:r>
            <w:r w:rsidR="008B3B17" w:rsidRPr="00CC2842">
              <w:rPr>
                <w:sz w:val="30"/>
                <w:szCs w:val="30"/>
              </w:rPr>
              <w:t>Участника</w:t>
            </w:r>
            <w:r w:rsidR="00FA2BA0" w:rsidRPr="00CC2842">
              <w:rPr>
                <w:sz w:val="30"/>
                <w:szCs w:val="30"/>
              </w:rPr>
              <w:t xml:space="preserve"> (действующему по доверенности)</w:t>
            </w:r>
            <w:r w:rsidRPr="00CC2842">
              <w:rPr>
                <w:sz w:val="30"/>
                <w:szCs w:val="30"/>
              </w:rPr>
              <w:t>.</w:t>
            </w:r>
          </w:p>
          <w:p w:rsidR="00A0226A" w:rsidRPr="00CC2842" w:rsidRDefault="00A0226A" w:rsidP="004C1DCD">
            <w:pPr>
              <w:ind w:left="49" w:hanging="4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Проектная документация предоставляется на электронном носителе по адресу: </w:t>
            </w:r>
            <w:proofErr w:type="spellStart"/>
            <w:r w:rsidRPr="00CC2842">
              <w:rPr>
                <w:sz w:val="30"/>
                <w:szCs w:val="30"/>
              </w:rPr>
              <w:t>г.Минск</w:t>
            </w:r>
            <w:proofErr w:type="spellEnd"/>
            <w:r w:rsidRPr="00CC2842">
              <w:rPr>
                <w:sz w:val="30"/>
                <w:szCs w:val="30"/>
              </w:rPr>
              <w:t xml:space="preserve">, </w:t>
            </w:r>
            <w:proofErr w:type="spellStart"/>
            <w:r w:rsidRPr="00CC2842">
              <w:rPr>
                <w:sz w:val="30"/>
                <w:szCs w:val="30"/>
              </w:rPr>
              <w:t>ул.Мележа</w:t>
            </w:r>
            <w:proofErr w:type="spellEnd"/>
            <w:r w:rsidRPr="00CC2842">
              <w:rPr>
                <w:sz w:val="30"/>
                <w:szCs w:val="30"/>
              </w:rPr>
              <w:t>, 1, к. 830.</w:t>
            </w:r>
          </w:p>
          <w:p w:rsidR="006D1CC8" w:rsidRPr="00CC2842" w:rsidRDefault="004C1DCD" w:rsidP="00F928FB">
            <w:pPr>
              <w:ind w:left="35" w:hanging="49"/>
              <w:jc w:val="both"/>
              <w:rPr>
                <w:b/>
                <w:i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        Конечный срок предоставления материалов проектной и сметной документации под грифом «Коммерческая тайна» - </w:t>
            </w:r>
            <w:r w:rsidR="00AB5A24">
              <w:rPr>
                <w:b/>
                <w:sz w:val="30"/>
                <w:szCs w:val="30"/>
              </w:rPr>
              <w:t xml:space="preserve"> </w:t>
            </w:r>
            <w:r w:rsidR="00F928FB" w:rsidRPr="00F928FB">
              <w:rPr>
                <w:b/>
                <w:sz w:val="30"/>
                <w:szCs w:val="30"/>
              </w:rPr>
              <w:t>27 марта</w:t>
            </w:r>
            <w:r w:rsidR="00336A43">
              <w:rPr>
                <w:b/>
                <w:sz w:val="30"/>
                <w:szCs w:val="30"/>
              </w:rPr>
              <w:t xml:space="preserve"> </w:t>
            </w:r>
            <w:r w:rsidR="00B35DB6" w:rsidRPr="00C770BF">
              <w:rPr>
                <w:b/>
                <w:sz w:val="30"/>
                <w:szCs w:val="30"/>
              </w:rPr>
              <w:t>202</w:t>
            </w:r>
            <w:r w:rsidR="00FD7D58">
              <w:rPr>
                <w:b/>
                <w:sz w:val="30"/>
                <w:szCs w:val="30"/>
              </w:rPr>
              <w:t>5</w:t>
            </w:r>
            <w:r w:rsidRPr="00CC2842">
              <w:rPr>
                <w:b/>
                <w:sz w:val="30"/>
                <w:szCs w:val="30"/>
              </w:rPr>
              <w:t xml:space="preserve"> года.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EC1E68" w:rsidP="00845CDF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Участник закупки</w:t>
            </w:r>
            <w:r w:rsidR="006D1CC8" w:rsidRPr="00B72C19">
              <w:rPr>
                <w:sz w:val="30"/>
                <w:szCs w:val="30"/>
              </w:rPr>
              <w:t xml:space="preserve"> должен иметь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аттестат соответствия на право выполнения соответствующих видов работ по классу </w:t>
            </w:r>
            <w:r w:rsidR="00E858DD">
              <w:rPr>
                <w:sz w:val="30"/>
                <w:szCs w:val="30"/>
              </w:rPr>
              <w:t>сложности</w:t>
            </w:r>
            <w:r w:rsidRPr="00CC2842">
              <w:rPr>
                <w:sz w:val="30"/>
                <w:szCs w:val="30"/>
              </w:rPr>
              <w:t xml:space="preserve"> </w:t>
            </w:r>
            <w:r w:rsidRPr="00E320C3">
              <w:rPr>
                <w:sz w:val="30"/>
                <w:szCs w:val="30"/>
              </w:rPr>
              <w:t>– К-</w:t>
            </w:r>
            <w:r w:rsidR="00E320C3" w:rsidRPr="00E320C3">
              <w:rPr>
                <w:sz w:val="30"/>
                <w:szCs w:val="30"/>
              </w:rPr>
              <w:t>1</w:t>
            </w:r>
            <w:r w:rsidR="00E858DD" w:rsidRPr="00E320C3">
              <w:rPr>
                <w:sz w:val="30"/>
                <w:szCs w:val="30"/>
              </w:rPr>
              <w:t xml:space="preserve"> по </w:t>
            </w:r>
            <w:r w:rsidR="002A6D81" w:rsidRPr="00E320C3">
              <w:rPr>
                <w:sz w:val="30"/>
                <w:szCs w:val="30"/>
              </w:rPr>
              <w:t>С</w:t>
            </w:r>
            <w:r w:rsidR="00AE3B47" w:rsidRPr="00E320C3">
              <w:rPr>
                <w:sz w:val="30"/>
                <w:szCs w:val="30"/>
              </w:rPr>
              <w:t>Н</w:t>
            </w:r>
            <w:r w:rsidR="0067630B" w:rsidRPr="00E320C3">
              <w:rPr>
                <w:sz w:val="30"/>
                <w:szCs w:val="30"/>
              </w:rPr>
              <w:t xml:space="preserve"> </w:t>
            </w:r>
            <w:r w:rsidR="00AE3B47" w:rsidRPr="00E320C3">
              <w:rPr>
                <w:sz w:val="30"/>
                <w:szCs w:val="30"/>
              </w:rPr>
              <w:t>3.02.07.2020</w:t>
            </w:r>
            <w:r w:rsidRPr="00E320C3">
              <w:rPr>
                <w:sz w:val="30"/>
                <w:szCs w:val="30"/>
              </w:rPr>
              <w:t>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специального оборудования (машин и механизмов) для выполнения соответствующих видов работ;</w:t>
            </w:r>
          </w:p>
          <w:p w:rsidR="006D1CC8" w:rsidRPr="00CC2842" w:rsidRDefault="006D1CC8" w:rsidP="00845CDF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опыт выполнения аналогичных работ по строительству объектов, подтвержденный отзывами Заказчиков;</w:t>
            </w:r>
          </w:p>
          <w:p w:rsidR="00233DBD" w:rsidRPr="0067630B" w:rsidRDefault="006D1CC8" w:rsidP="0067630B">
            <w:pPr>
              <w:pStyle w:val="a8"/>
              <w:numPr>
                <w:ilvl w:val="0"/>
                <w:numId w:val="5"/>
              </w:numPr>
              <w:tabs>
                <w:tab w:val="left" w:pos="234"/>
              </w:tabs>
              <w:ind w:left="0" w:firstLine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наличие системы контроля качества выполняе</w:t>
            </w:r>
            <w:r w:rsidRPr="00CC2842">
              <w:rPr>
                <w:sz w:val="30"/>
                <w:szCs w:val="30"/>
              </w:rPr>
              <w:softHyphen/>
              <w:t xml:space="preserve">мых работ, соответствующей СТБ </w:t>
            </w:r>
            <w:r w:rsidRPr="00CC2842">
              <w:rPr>
                <w:sz w:val="30"/>
                <w:szCs w:val="30"/>
                <w:lang w:val="en-US"/>
              </w:rPr>
              <w:t>ISO</w:t>
            </w:r>
            <w:r w:rsidRPr="00CC2842">
              <w:rPr>
                <w:sz w:val="30"/>
                <w:szCs w:val="30"/>
              </w:rPr>
              <w:t xml:space="preserve"> 9001</w:t>
            </w:r>
            <w:r w:rsidR="0067630B">
              <w:rPr>
                <w:sz w:val="30"/>
                <w:szCs w:val="30"/>
              </w:rPr>
              <w:t>.</w:t>
            </w:r>
          </w:p>
        </w:tc>
      </w:tr>
      <w:tr w:rsidR="00AB77CB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AB77CB" w:rsidP="00845CDF">
            <w:pPr>
              <w:pStyle w:val="a8"/>
              <w:numPr>
                <w:ilvl w:val="0"/>
                <w:numId w:val="12"/>
              </w:numPr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Дата начала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CC2842" w:rsidRDefault="00AB77CB" w:rsidP="00AB6ED9">
            <w:pPr>
              <w:pStyle w:val="a8"/>
              <w:tabs>
                <w:tab w:val="left" w:pos="234"/>
              </w:tabs>
              <w:ind w:left="0"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С момента публикации извещения о закупке на сайте ОАО «Газпром трансгаз Беларусь» </w:t>
            </w:r>
            <w:hyperlink r:id="rId11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</w:p>
        </w:tc>
      </w:tr>
      <w:tr w:rsidR="00E76956" w:rsidRPr="00CC2842" w:rsidTr="000E236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Формы, порядок, 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Любой участник закупки вправе направить Заказчику (Организатору) в порядке, предусмотренном настоящ</w:t>
            </w:r>
            <w:r w:rsidR="003A4F7B">
              <w:rPr>
                <w:sz w:val="30"/>
                <w:szCs w:val="30"/>
              </w:rPr>
              <w:t>ей</w:t>
            </w:r>
            <w:r w:rsidRPr="00CC2842">
              <w:rPr>
                <w:sz w:val="30"/>
                <w:szCs w:val="30"/>
              </w:rPr>
              <w:t> документацией о закупке, запрос о даче разъяснений положений извещения об осуществлении закупки и (или) документации о закупке.</w:t>
            </w:r>
          </w:p>
          <w:p w:rsidR="00E76956" w:rsidRPr="00CC2842" w:rsidRDefault="00E76956" w:rsidP="00AB6ED9">
            <w:pPr>
              <w:shd w:val="clear" w:color="auto" w:fill="FFFFFF"/>
              <w:ind w:firstLine="459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течение трех рабочих дней с даты поступления запроса, Заказчик (Организатор) осуществляет разъяснение положений документации о закупке и размещает их </w:t>
            </w:r>
            <w:r w:rsidR="00C86789" w:rsidRPr="00CC2842">
              <w:rPr>
                <w:sz w:val="30"/>
                <w:szCs w:val="30"/>
              </w:rPr>
              <w:t xml:space="preserve">на сайте </w:t>
            </w:r>
            <w:hyperlink r:id="rId12" w:history="1"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="00CE13E0" w:rsidRPr="00CC2842">
                <w:rPr>
                  <w:rStyle w:val="a9"/>
                  <w:sz w:val="30"/>
                  <w:szCs w:val="30"/>
                </w:rPr>
                <w:t>.</w:t>
              </w:r>
              <w:r w:rsidR="00CE13E0" w:rsidRPr="00CC2842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="00CE13E0" w:rsidRPr="00CC2842">
              <w:rPr>
                <w:rStyle w:val="a9"/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с указанием предмета запроса, но без указания участника такой закупки, от которого поступил указанный запрос. При этом Заказчик (Организатор) вправе не осуществлять такое разъяснение в случае, если указанный запрос поступил позднее чем за три рабочих дня до даты окончания срока подачи заявок на участие в закупке, или содержит вопросы, связанные с корректировкой и изменением гарантии обеспечения обязательств, проекта договора по предмету закупки.</w:t>
            </w:r>
          </w:p>
        </w:tc>
      </w:tr>
      <w:tr w:rsidR="00AB77CB" w:rsidRPr="00CC2842" w:rsidTr="00A242F1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CB" w:rsidRPr="00B72C19" w:rsidRDefault="00E7695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Место, д</w:t>
            </w:r>
            <w:r w:rsidR="00AB77CB" w:rsidRPr="00B72C19">
              <w:rPr>
                <w:sz w:val="30"/>
                <w:szCs w:val="30"/>
              </w:rPr>
              <w:t>ата и время окончания срока подачи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7CB" w:rsidRPr="00CC2842" w:rsidRDefault="008B3B17" w:rsidP="00F928FB">
            <w:pPr>
              <w:ind w:firstLine="600"/>
              <w:jc w:val="both"/>
              <w:rPr>
                <w:spacing w:val="-5"/>
                <w:sz w:val="30"/>
                <w:szCs w:val="30"/>
              </w:rPr>
            </w:pPr>
            <w:r w:rsidRPr="00CC2842">
              <w:rPr>
                <w:spacing w:val="-5"/>
                <w:sz w:val="30"/>
                <w:szCs w:val="30"/>
              </w:rPr>
              <w:t>Окончательный срок подачи з</w:t>
            </w:r>
            <w:r w:rsidR="003E4102" w:rsidRPr="00CC2842">
              <w:rPr>
                <w:spacing w:val="-5"/>
                <w:sz w:val="30"/>
                <w:szCs w:val="30"/>
              </w:rPr>
              <w:t>аяв</w:t>
            </w:r>
            <w:r w:rsidRPr="00CC2842">
              <w:rPr>
                <w:spacing w:val="-5"/>
                <w:sz w:val="30"/>
                <w:szCs w:val="30"/>
              </w:rPr>
              <w:t>о</w:t>
            </w:r>
            <w:r w:rsidR="003E4102" w:rsidRPr="00CC2842">
              <w:rPr>
                <w:spacing w:val="-5"/>
                <w:sz w:val="30"/>
                <w:szCs w:val="30"/>
              </w:rPr>
              <w:t>к на участие в маркетинговых исследованиях</w:t>
            </w:r>
            <w:r w:rsidR="00AB77CB" w:rsidRPr="00CC2842">
              <w:rPr>
                <w:spacing w:val="-5"/>
                <w:sz w:val="30"/>
                <w:szCs w:val="30"/>
              </w:rPr>
              <w:t xml:space="preserve"> до </w:t>
            </w:r>
            <w:r w:rsidR="00AB77CB" w:rsidRPr="00CC2842">
              <w:rPr>
                <w:b/>
                <w:color w:val="000000"/>
                <w:sz w:val="30"/>
                <w:szCs w:val="30"/>
              </w:rPr>
              <w:t>1</w:t>
            </w:r>
            <w:r w:rsidR="002639A7">
              <w:rPr>
                <w:b/>
                <w:color w:val="000000"/>
                <w:sz w:val="30"/>
                <w:szCs w:val="30"/>
              </w:rPr>
              <w:t>0</w:t>
            </w:r>
            <w:r w:rsidR="00AB77CB" w:rsidRPr="00CC2842">
              <w:rPr>
                <w:b/>
                <w:color w:val="000000"/>
                <w:sz w:val="30"/>
                <w:szCs w:val="30"/>
                <w:vertAlign w:val="superscript"/>
              </w:rPr>
              <w:t>00</w:t>
            </w:r>
            <w:r w:rsidR="00C843DD">
              <w:rPr>
                <w:spacing w:val="-5"/>
                <w:sz w:val="30"/>
                <w:szCs w:val="30"/>
              </w:rPr>
              <w:t xml:space="preserve"> часов</w:t>
            </w:r>
            <w:r w:rsidR="00313575">
              <w:rPr>
                <w:spacing w:val="-5"/>
                <w:sz w:val="30"/>
                <w:szCs w:val="30"/>
              </w:rPr>
              <w:t xml:space="preserve"> </w:t>
            </w:r>
            <w:r w:rsidR="00F928FB" w:rsidRPr="00F928FB">
              <w:rPr>
                <w:b/>
                <w:spacing w:val="-5"/>
                <w:sz w:val="30"/>
                <w:szCs w:val="30"/>
              </w:rPr>
              <w:t>31 марта</w:t>
            </w:r>
            <w:r w:rsidR="000D3B74">
              <w:rPr>
                <w:b/>
                <w:spacing w:val="-5"/>
                <w:sz w:val="30"/>
                <w:szCs w:val="30"/>
              </w:rPr>
              <w:t xml:space="preserve"> </w:t>
            </w:r>
            <w:r w:rsidR="00C843DD" w:rsidRPr="00C843DD">
              <w:rPr>
                <w:b/>
                <w:spacing w:val="-5"/>
                <w:sz w:val="30"/>
                <w:szCs w:val="30"/>
              </w:rPr>
              <w:t>202</w:t>
            </w:r>
            <w:r w:rsidR="00FD7D58">
              <w:rPr>
                <w:b/>
                <w:spacing w:val="-5"/>
                <w:sz w:val="30"/>
                <w:szCs w:val="30"/>
              </w:rPr>
              <w:t>5</w:t>
            </w:r>
            <w:r w:rsidR="00AB77CB" w:rsidRPr="00C843DD">
              <w:rPr>
                <w:b/>
                <w:spacing w:val="-5"/>
                <w:sz w:val="30"/>
                <w:szCs w:val="30"/>
              </w:rPr>
              <w:t xml:space="preserve"> г.</w:t>
            </w:r>
            <w:r w:rsidR="00AB77CB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>по адресу:</w:t>
            </w:r>
            <w:r w:rsidR="00E76956" w:rsidRPr="00CC2842">
              <w:rPr>
                <w:b/>
                <w:spacing w:val="-5"/>
                <w:sz w:val="30"/>
                <w:szCs w:val="30"/>
              </w:rPr>
              <w:t xml:space="preserve"> </w:t>
            </w:r>
            <w:proofErr w:type="gramStart"/>
            <w:r w:rsidR="00895E13" w:rsidRPr="00CC2842">
              <w:rPr>
                <w:spacing w:val="-5"/>
                <w:sz w:val="30"/>
                <w:szCs w:val="30"/>
              </w:rPr>
              <w:t>220113</w:t>
            </w:r>
            <w:r w:rsidR="00E76956" w:rsidRPr="00CC2842">
              <w:rPr>
                <w:spacing w:val="-5"/>
                <w:sz w:val="30"/>
                <w:szCs w:val="30"/>
              </w:rPr>
              <w:t>,</w:t>
            </w:r>
            <w:r w:rsidR="00004EC6">
              <w:rPr>
                <w:spacing w:val="-5"/>
                <w:sz w:val="30"/>
                <w:szCs w:val="30"/>
              </w:rPr>
              <w:t xml:space="preserve"> </w:t>
            </w:r>
            <w:r w:rsidR="00265E86">
              <w:rPr>
                <w:spacing w:val="-5"/>
                <w:sz w:val="30"/>
                <w:szCs w:val="30"/>
              </w:rPr>
              <w:t xml:space="preserve">  </w:t>
            </w:r>
            <w:proofErr w:type="gramEnd"/>
            <w:r w:rsidR="00265E86">
              <w:rPr>
                <w:spacing w:val="-5"/>
                <w:sz w:val="30"/>
                <w:szCs w:val="30"/>
              </w:rPr>
              <w:t xml:space="preserve">                         </w:t>
            </w:r>
            <w:r w:rsidR="00E76956" w:rsidRPr="00CC2842">
              <w:rPr>
                <w:spacing w:val="-5"/>
                <w:sz w:val="30"/>
                <w:szCs w:val="30"/>
              </w:rPr>
              <w:t xml:space="preserve">г. Минск, ул. </w:t>
            </w:r>
            <w:proofErr w:type="spellStart"/>
            <w:r w:rsidR="00E76956" w:rsidRPr="00CC2842">
              <w:rPr>
                <w:spacing w:val="-5"/>
                <w:sz w:val="30"/>
                <w:szCs w:val="30"/>
              </w:rPr>
              <w:t>Мележа</w:t>
            </w:r>
            <w:proofErr w:type="spellEnd"/>
            <w:r w:rsidR="00E76956" w:rsidRPr="00CC2842">
              <w:rPr>
                <w:spacing w:val="-5"/>
                <w:sz w:val="30"/>
                <w:szCs w:val="30"/>
              </w:rPr>
              <w:t>, 1, к.</w:t>
            </w:r>
            <w:r w:rsidR="00265E86">
              <w:rPr>
                <w:spacing w:val="-5"/>
                <w:sz w:val="30"/>
                <w:szCs w:val="30"/>
              </w:rPr>
              <w:t xml:space="preserve"> </w:t>
            </w:r>
            <w:r w:rsidR="00E76956" w:rsidRPr="00CC2842">
              <w:rPr>
                <w:spacing w:val="-5"/>
                <w:sz w:val="30"/>
                <w:szCs w:val="30"/>
              </w:rPr>
              <w:t>830</w:t>
            </w:r>
          </w:p>
        </w:tc>
      </w:tr>
      <w:tr w:rsidR="006D1CC8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C8" w:rsidRPr="00B72C19" w:rsidRDefault="00AB77CB" w:rsidP="00845CDF">
            <w:pPr>
              <w:pStyle w:val="a8"/>
              <w:numPr>
                <w:ilvl w:val="0"/>
                <w:numId w:val="12"/>
              </w:numPr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Место, порядок, д</w:t>
            </w:r>
            <w:r w:rsidR="006D1CC8" w:rsidRPr="00B72C19">
              <w:rPr>
                <w:sz w:val="30"/>
                <w:szCs w:val="30"/>
              </w:rPr>
              <w:t>ата</w:t>
            </w:r>
            <w:r w:rsidRPr="00B72C19">
              <w:rPr>
                <w:sz w:val="30"/>
                <w:szCs w:val="30"/>
              </w:rPr>
              <w:t xml:space="preserve"> и</w:t>
            </w:r>
            <w:r w:rsidR="006D1CC8" w:rsidRPr="00B72C19">
              <w:rPr>
                <w:sz w:val="30"/>
                <w:szCs w:val="30"/>
              </w:rPr>
              <w:t xml:space="preserve"> время </w:t>
            </w:r>
            <w:r w:rsidR="005C2E76" w:rsidRPr="00B72C19">
              <w:rPr>
                <w:sz w:val="30"/>
                <w:szCs w:val="30"/>
              </w:rPr>
              <w:t xml:space="preserve">вскрытия заявок на участие в </w:t>
            </w:r>
            <w:r w:rsidRPr="00B72C19">
              <w:rPr>
                <w:sz w:val="30"/>
                <w:szCs w:val="30"/>
              </w:rPr>
              <w:t>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9A0" w:rsidRPr="00CC2842" w:rsidRDefault="006333AB" w:rsidP="006A65A9">
            <w:pPr>
              <w:ind w:firstLine="601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Заседание комиссии по вскрытию конвертов с заявками на участие в </w:t>
            </w:r>
            <w:r w:rsidR="003E4102" w:rsidRPr="00CC2842">
              <w:rPr>
                <w:color w:val="000000"/>
                <w:sz w:val="30"/>
                <w:szCs w:val="30"/>
              </w:rPr>
              <w:t xml:space="preserve">маркетинговых исследованиях </w:t>
            </w:r>
            <w:r w:rsidRPr="00CC2842">
              <w:rPr>
                <w:color w:val="000000"/>
                <w:sz w:val="30"/>
                <w:szCs w:val="30"/>
              </w:rPr>
              <w:t xml:space="preserve">состоится </w:t>
            </w:r>
            <w:r w:rsidR="00DC69A0" w:rsidRPr="00CC2842">
              <w:rPr>
                <w:color w:val="000000"/>
                <w:sz w:val="30"/>
                <w:szCs w:val="30"/>
              </w:rPr>
              <w:t xml:space="preserve">          </w:t>
            </w:r>
          </w:p>
          <w:p w:rsidR="006D1CC8" w:rsidRPr="00265E86" w:rsidRDefault="00F928FB" w:rsidP="006A65A9">
            <w:pPr>
              <w:ind w:firstLine="601"/>
              <w:jc w:val="both"/>
              <w:rPr>
                <w:color w:val="000000"/>
                <w:sz w:val="30"/>
                <w:szCs w:val="30"/>
              </w:rPr>
            </w:pPr>
            <w:r w:rsidRPr="00F928FB">
              <w:rPr>
                <w:b/>
                <w:color w:val="000000"/>
                <w:sz w:val="30"/>
                <w:szCs w:val="30"/>
              </w:rPr>
              <w:t>31 марта</w:t>
            </w:r>
            <w:r w:rsidR="000D3B74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844047">
              <w:rPr>
                <w:b/>
                <w:color w:val="000000"/>
                <w:sz w:val="30"/>
                <w:szCs w:val="30"/>
              </w:rPr>
              <w:t>2</w:t>
            </w:r>
            <w:r w:rsidR="00B35DB6" w:rsidRPr="00C843DD">
              <w:rPr>
                <w:b/>
                <w:color w:val="000000"/>
                <w:sz w:val="30"/>
                <w:szCs w:val="30"/>
              </w:rPr>
              <w:t>02</w:t>
            </w:r>
            <w:r w:rsidR="00FD7D58">
              <w:rPr>
                <w:b/>
                <w:color w:val="000000"/>
                <w:sz w:val="30"/>
                <w:szCs w:val="30"/>
              </w:rPr>
              <w:t>5</w:t>
            </w:r>
            <w:r w:rsidR="006D1CC8"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="006D1CC8" w:rsidRPr="00CC2842">
              <w:rPr>
                <w:b/>
                <w:color w:val="000000"/>
                <w:sz w:val="30"/>
                <w:szCs w:val="30"/>
              </w:rPr>
              <w:t xml:space="preserve"> в 1</w:t>
            </w:r>
            <w:r w:rsidR="002639A7">
              <w:rPr>
                <w:b/>
                <w:color w:val="000000"/>
                <w:sz w:val="30"/>
                <w:szCs w:val="30"/>
              </w:rPr>
              <w:t>3</w:t>
            </w:r>
            <w:r w:rsidR="0004445A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A37EB8" w:rsidRPr="00CC2842">
              <w:rPr>
                <w:b/>
                <w:color w:val="000000"/>
                <w:sz w:val="30"/>
                <w:szCs w:val="30"/>
                <w:vertAlign w:val="superscript"/>
              </w:rPr>
              <w:t>0</w:t>
            </w:r>
            <w:r w:rsidR="006D1CC8" w:rsidRPr="00CC2842">
              <w:rPr>
                <w:b/>
                <w:color w:val="000000"/>
                <w:sz w:val="30"/>
                <w:szCs w:val="30"/>
                <w:vertAlign w:val="superscript"/>
              </w:rPr>
              <w:t xml:space="preserve"> </w:t>
            </w:r>
            <w:r w:rsidR="006D1CC8"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r w:rsidR="006D1CC8" w:rsidRPr="00265E86">
              <w:rPr>
                <w:color w:val="000000"/>
                <w:sz w:val="30"/>
                <w:szCs w:val="30"/>
              </w:rPr>
              <w:t>г.</w:t>
            </w:r>
            <w:r w:rsidR="00265E86" w:rsidRPr="00265E86">
              <w:rPr>
                <w:color w:val="000000"/>
                <w:sz w:val="30"/>
                <w:szCs w:val="30"/>
              </w:rPr>
              <w:t xml:space="preserve"> </w:t>
            </w:r>
            <w:r w:rsidR="006D1CC8" w:rsidRPr="00265E86">
              <w:rPr>
                <w:color w:val="000000"/>
                <w:sz w:val="30"/>
                <w:szCs w:val="30"/>
              </w:rPr>
              <w:t>Минск</w:t>
            </w:r>
            <w:r w:rsidR="005C2E76" w:rsidRPr="00265E86">
              <w:rPr>
                <w:color w:val="000000"/>
                <w:sz w:val="30"/>
                <w:szCs w:val="30"/>
              </w:rPr>
              <w:t>,</w:t>
            </w:r>
            <w:r w:rsidR="006D1CC8" w:rsidRPr="00265E86">
              <w:rPr>
                <w:color w:val="000000"/>
                <w:sz w:val="30"/>
                <w:szCs w:val="30"/>
              </w:rPr>
              <w:t xml:space="preserve"> ул. </w:t>
            </w:r>
            <w:proofErr w:type="spellStart"/>
            <w:r w:rsidR="006D1CC8" w:rsidRPr="00265E86">
              <w:rPr>
                <w:color w:val="000000"/>
                <w:sz w:val="30"/>
                <w:szCs w:val="30"/>
              </w:rPr>
              <w:t>Мележа</w:t>
            </w:r>
            <w:proofErr w:type="spellEnd"/>
            <w:r w:rsidR="006D1CC8" w:rsidRPr="00265E86">
              <w:rPr>
                <w:color w:val="000000"/>
                <w:sz w:val="30"/>
                <w:szCs w:val="30"/>
              </w:rPr>
              <w:t>, 1</w:t>
            </w:r>
            <w:r w:rsidR="00265E86">
              <w:rPr>
                <w:color w:val="000000"/>
                <w:sz w:val="30"/>
                <w:szCs w:val="30"/>
              </w:rPr>
              <w:t>,</w:t>
            </w:r>
            <w:r w:rsidR="006D1CC8" w:rsidRPr="00265E86">
              <w:rPr>
                <w:color w:val="000000"/>
                <w:sz w:val="30"/>
                <w:szCs w:val="30"/>
              </w:rPr>
              <w:t xml:space="preserve"> к. 829</w:t>
            </w:r>
            <w:r w:rsidR="006A65A9" w:rsidRPr="00265E86">
              <w:rPr>
                <w:color w:val="000000"/>
                <w:sz w:val="30"/>
                <w:szCs w:val="30"/>
              </w:rPr>
              <w:t>.</w:t>
            </w:r>
          </w:p>
          <w:p w:rsidR="00445085" w:rsidRPr="00CC2842" w:rsidRDefault="00445085" w:rsidP="00445085">
            <w:pPr>
              <w:ind w:firstLine="602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Вскрытие конвертов с заявками на участие в маркетинговых исследованиях осуществляется без представителей Участников закупки.</w:t>
            </w:r>
          </w:p>
          <w:p w:rsidR="006A65A9" w:rsidRPr="00CC2842" w:rsidRDefault="006A65A9" w:rsidP="006A65A9">
            <w:pPr>
              <w:pStyle w:val="2"/>
              <w:shd w:val="clear" w:color="auto" w:fill="FFFFFF"/>
              <w:spacing w:after="0"/>
              <w:ind w:firstLine="601"/>
              <w:jc w:val="both"/>
              <w:rPr>
                <w:rFonts w:eastAsia="Calibri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При проведении маркетинговых исследований Организатор присваивает участнику закупки его идентификационный номер и</w:t>
            </w:r>
            <w:r w:rsidRPr="00CC2842">
              <w:rPr>
                <w:rFonts w:eastAsia="Calibri"/>
                <w:sz w:val="30"/>
                <w:szCs w:val="30"/>
              </w:rPr>
              <w:t xml:space="preserve"> сообщает о нем участнику закупки до даты подписания протокола, составляемого в ходе проведения </w:t>
            </w:r>
            <w:r w:rsidRPr="00CC2842">
              <w:rPr>
                <w:sz w:val="30"/>
                <w:szCs w:val="30"/>
              </w:rPr>
              <w:t>маркетинговых исследований</w:t>
            </w:r>
            <w:r w:rsidRPr="00CC2842">
              <w:rPr>
                <w:rFonts w:eastAsia="Calibri"/>
                <w:sz w:val="30"/>
                <w:szCs w:val="30"/>
              </w:rPr>
              <w:t>.</w:t>
            </w:r>
          </w:p>
          <w:p w:rsidR="00351284" w:rsidRPr="00CC2842" w:rsidRDefault="00351284" w:rsidP="00351284">
            <w:pPr>
              <w:ind w:firstLine="602"/>
              <w:jc w:val="both"/>
              <w:rPr>
                <w:color w:val="F79646" w:themeColor="accent6"/>
                <w:sz w:val="30"/>
                <w:szCs w:val="30"/>
                <w:u w:val="single"/>
              </w:rPr>
            </w:pPr>
            <w:r w:rsidRPr="00CC2842">
              <w:rPr>
                <w:rFonts w:eastAsia="Calibri"/>
                <w:sz w:val="30"/>
                <w:szCs w:val="30"/>
              </w:rPr>
              <w:t>По результатам процедуры вскрытия заявок Организатор формирует Акт вскрытия заявок.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3A4F7B">
            <w:pPr>
              <w:pStyle w:val="a8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Квалификационн</w:t>
            </w:r>
            <w:r w:rsidR="003A4F7B">
              <w:rPr>
                <w:sz w:val="30"/>
                <w:szCs w:val="30"/>
              </w:rPr>
              <w:t>ы</w:t>
            </w:r>
            <w:r w:rsidRPr="00B72C19">
              <w:rPr>
                <w:sz w:val="30"/>
                <w:szCs w:val="30"/>
              </w:rPr>
              <w:t>е требования к участникам закупки: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Наличие, в случаях, установленных законодательством, аттестатов </w:t>
            </w:r>
            <w:proofErr w:type="spellStart"/>
            <w:r w:rsidRPr="00CC2842">
              <w:rPr>
                <w:sz w:val="30"/>
                <w:szCs w:val="30"/>
              </w:rPr>
              <w:t>МАиС</w:t>
            </w:r>
            <w:proofErr w:type="spellEnd"/>
            <w:r w:rsidRPr="00CC2842">
              <w:rPr>
                <w:sz w:val="30"/>
                <w:szCs w:val="30"/>
              </w:rPr>
              <w:t xml:space="preserve"> о соответ</w:t>
            </w:r>
            <w:r w:rsidRPr="00CC2842">
              <w:rPr>
                <w:sz w:val="30"/>
                <w:szCs w:val="30"/>
              </w:rPr>
              <w:softHyphen/>
              <w:t>ствии, свидетельств о технической компетентнос</w:t>
            </w:r>
            <w:r w:rsidRPr="00CC2842">
              <w:rPr>
                <w:sz w:val="30"/>
                <w:szCs w:val="30"/>
              </w:rPr>
              <w:softHyphen/>
              <w:t xml:space="preserve">ти, лицензий, сертификатов в области промышленной безопасности, необходимых для выполнения работ.  </w:t>
            </w:r>
            <w:r w:rsidRPr="00CC2842">
              <w:rPr>
                <w:i/>
                <w:sz w:val="30"/>
                <w:szCs w:val="30"/>
              </w:rPr>
              <w:t>(предоставляются копии соот</w:t>
            </w:r>
            <w:r w:rsidRPr="00CC2842">
              <w:rPr>
                <w:i/>
                <w:sz w:val="30"/>
                <w:szCs w:val="30"/>
              </w:rPr>
              <w:softHyphen/>
              <w:t>ветствующих документов)</w:t>
            </w:r>
            <w:r w:rsidRPr="00CC2842">
              <w:rPr>
                <w:sz w:val="30"/>
                <w:szCs w:val="30"/>
              </w:rPr>
              <w:t>. В случае привлечения субподрядных организаций предоставляются аттестаты, лицензии субподрядчиков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Обладать опытом работы участника в строительстве объектов, аналогичных предлагаемому к закупке </w:t>
            </w:r>
            <w:r w:rsidR="00A462AB" w:rsidRPr="00A462AB">
              <w:rPr>
                <w:sz w:val="30"/>
                <w:szCs w:val="30"/>
              </w:rPr>
              <w:t>по составу работ, их объёмам и стоимости</w:t>
            </w:r>
            <w:r w:rsidR="00A462AB" w:rsidRPr="003A5A77">
              <w:rPr>
                <w:sz w:val="20"/>
                <w:szCs w:val="20"/>
              </w:rPr>
              <w:t xml:space="preserve"> </w:t>
            </w:r>
            <w:r w:rsidRPr="00CC2842">
              <w:rPr>
                <w:i/>
                <w:sz w:val="30"/>
                <w:szCs w:val="30"/>
              </w:rPr>
              <w:t xml:space="preserve">(наличие </w:t>
            </w:r>
            <w:r w:rsidRPr="00CC2842">
              <w:rPr>
                <w:bCs/>
                <w:i/>
                <w:sz w:val="30"/>
                <w:szCs w:val="30"/>
              </w:rPr>
              <w:t xml:space="preserve">не менее </w:t>
            </w:r>
            <w:r w:rsidR="00135002">
              <w:rPr>
                <w:bCs/>
                <w:i/>
                <w:sz w:val="30"/>
                <w:szCs w:val="30"/>
              </w:rPr>
              <w:t>3</w:t>
            </w:r>
            <w:r w:rsidRPr="00CC2842">
              <w:rPr>
                <w:bCs/>
                <w:i/>
                <w:sz w:val="30"/>
                <w:szCs w:val="30"/>
              </w:rPr>
              <w:t xml:space="preserve">-х </w:t>
            </w:r>
            <w:r w:rsidRPr="00CC2842">
              <w:rPr>
                <w:i/>
                <w:sz w:val="30"/>
                <w:szCs w:val="30"/>
              </w:rPr>
              <w:t xml:space="preserve">реализованных за последние </w:t>
            </w:r>
            <w:r w:rsidR="00723745">
              <w:rPr>
                <w:i/>
                <w:sz w:val="30"/>
                <w:szCs w:val="30"/>
              </w:rPr>
              <w:t>3 года</w:t>
            </w:r>
            <w:r w:rsidRPr="00CC2842">
              <w:rPr>
                <w:i/>
                <w:sz w:val="30"/>
                <w:szCs w:val="30"/>
              </w:rPr>
              <w:t xml:space="preserve"> аналогичных объектов)</w:t>
            </w:r>
            <w:r w:rsidRPr="00CC2842">
              <w:rPr>
                <w:i/>
                <w:color w:val="000000"/>
                <w:sz w:val="30"/>
                <w:szCs w:val="30"/>
              </w:rPr>
              <w:t>;</w:t>
            </w:r>
            <w:r w:rsidR="0057070E" w:rsidRPr="00CC2842">
              <w:rPr>
                <w:i/>
                <w:sz w:val="30"/>
                <w:szCs w:val="30"/>
              </w:rPr>
              <w:t xml:space="preserve">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Обладать правовой, организационно-технической возможностью по выполнению работ собственными силами в объеме не менее </w:t>
            </w:r>
            <w:r w:rsidR="001B3185">
              <w:rPr>
                <w:b/>
                <w:sz w:val="30"/>
                <w:szCs w:val="30"/>
                <w:lang w:eastAsia="en-US"/>
              </w:rPr>
              <w:t>5</w:t>
            </w:r>
            <w:r w:rsidRPr="00D32437">
              <w:rPr>
                <w:b/>
                <w:sz w:val="30"/>
                <w:szCs w:val="30"/>
                <w:lang w:eastAsia="en-US"/>
              </w:rPr>
              <w:t>0%</w:t>
            </w:r>
            <w:r w:rsidRPr="00CC2842">
              <w:rPr>
                <w:sz w:val="30"/>
                <w:szCs w:val="30"/>
                <w:lang w:eastAsia="en-US"/>
              </w:rPr>
              <w:t xml:space="preserve"> от стоимости предмета закупки (</w:t>
            </w:r>
            <w:r w:rsidRPr="00CC2842">
              <w:rPr>
                <w:i/>
                <w:sz w:val="30"/>
                <w:szCs w:val="30"/>
                <w:lang w:eastAsia="en-US"/>
              </w:rPr>
              <w:t xml:space="preserve">подтверждается предоставлением состава и объемов, выполняемых собственными силами работ с подтверждением права на их выполнение разрешительными документами, </w:t>
            </w:r>
            <w:r w:rsidRPr="00CC2842">
              <w:rPr>
                <w:i/>
                <w:sz w:val="30"/>
                <w:szCs w:val="30"/>
                <w:lang w:eastAsia="en-US"/>
              </w:rPr>
              <w:lastRenderedPageBreak/>
              <w:t>включающими в себя, в том числе аттестаты соответствия на выполнение необходимых видов работ, лицензии, сертификаты и пр.)</w:t>
            </w:r>
            <w:r w:rsidRPr="00CC2842">
              <w:rPr>
                <w:i/>
                <w:sz w:val="30"/>
                <w:szCs w:val="30"/>
              </w:rPr>
              <w:t>.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  <w:lang w:eastAsia="en-US"/>
              </w:rPr>
              <w:t xml:space="preserve">Иметь минимально необходимый ежегодный объем </w:t>
            </w:r>
            <w:r w:rsidRPr="00004EC6">
              <w:rPr>
                <w:sz w:val="30"/>
                <w:szCs w:val="30"/>
                <w:lang w:eastAsia="en-US"/>
              </w:rPr>
              <w:t xml:space="preserve">выполненных строительно-монтажных работ собственными силами </w:t>
            </w:r>
            <w:r w:rsidR="00004EC6" w:rsidRPr="00004EC6">
              <w:rPr>
                <w:sz w:val="30"/>
                <w:szCs w:val="30"/>
              </w:rPr>
              <w:t>за 20</w:t>
            </w:r>
            <w:r w:rsidR="00844047">
              <w:rPr>
                <w:sz w:val="30"/>
                <w:szCs w:val="30"/>
              </w:rPr>
              <w:t>2</w:t>
            </w:r>
            <w:r w:rsidR="00E552CD">
              <w:rPr>
                <w:sz w:val="30"/>
                <w:szCs w:val="30"/>
              </w:rPr>
              <w:t>2</w:t>
            </w:r>
            <w:r w:rsidR="00004EC6" w:rsidRPr="00004EC6">
              <w:rPr>
                <w:sz w:val="30"/>
                <w:szCs w:val="30"/>
              </w:rPr>
              <w:t>, 202</w:t>
            </w:r>
            <w:r w:rsidR="00E552CD">
              <w:rPr>
                <w:sz w:val="30"/>
                <w:szCs w:val="30"/>
              </w:rPr>
              <w:t>3</w:t>
            </w:r>
            <w:r w:rsidR="00004EC6" w:rsidRPr="00004EC6">
              <w:rPr>
                <w:sz w:val="30"/>
                <w:szCs w:val="30"/>
              </w:rPr>
              <w:t>, 202</w:t>
            </w:r>
            <w:r w:rsidR="00E552CD">
              <w:rPr>
                <w:sz w:val="30"/>
                <w:szCs w:val="30"/>
              </w:rPr>
              <w:t>4</w:t>
            </w:r>
            <w:r w:rsidR="00004EC6" w:rsidRPr="00004EC6">
              <w:rPr>
                <w:sz w:val="30"/>
                <w:szCs w:val="30"/>
              </w:rPr>
              <w:t xml:space="preserve"> календарный год, либо за последний отчётный период /202</w:t>
            </w:r>
            <w:r w:rsidR="00E552CD">
              <w:rPr>
                <w:sz w:val="30"/>
                <w:szCs w:val="30"/>
              </w:rPr>
              <w:t>5</w:t>
            </w:r>
            <w:r w:rsidR="00004EC6" w:rsidRPr="00004EC6">
              <w:rPr>
                <w:sz w:val="30"/>
                <w:szCs w:val="30"/>
              </w:rPr>
              <w:t>/ (в белорусских рублях, в текущих ценах с НДС) в размере не менее</w:t>
            </w:r>
            <w:r w:rsidR="00004EC6" w:rsidRPr="00004EC6">
              <w:rPr>
                <w:sz w:val="30"/>
                <w:szCs w:val="30"/>
                <w:lang w:eastAsia="en-US"/>
              </w:rPr>
              <w:t xml:space="preserve"> </w:t>
            </w:r>
            <w:r w:rsidR="001B3185" w:rsidRPr="001B3185">
              <w:rPr>
                <w:b/>
                <w:sz w:val="30"/>
                <w:szCs w:val="30"/>
                <w:lang w:eastAsia="en-US"/>
              </w:rPr>
              <w:t>4</w:t>
            </w:r>
            <w:r w:rsidR="00FD7D58" w:rsidRPr="001B3185">
              <w:rPr>
                <w:b/>
                <w:sz w:val="30"/>
                <w:szCs w:val="30"/>
                <w:lang w:eastAsia="en-US"/>
              </w:rPr>
              <w:t>,</w:t>
            </w:r>
            <w:r w:rsidR="001B3185" w:rsidRPr="001B3185">
              <w:rPr>
                <w:b/>
                <w:sz w:val="30"/>
                <w:szCs w:val="30"/>
                <w:lang w:eastAsia="en-US"/>
              </w:rPr>
              <w:t>4</w:t>
            </w:r>
            <w:r w:rsidRPr="00004EC6">
              <w:rPr>
                <w:b/>
                <w:sz w:val="30"/>
                <w:szCs w:val="30"/>
                <w:lang w:eastAsia="en-US"/>
              </w:rPr>
              <w:t xml:space="preserve"> миллионов белорусских рублей.</w:t>
            </w:r>
            <w:r w:rsidR="00004EC6" w:rsidRPr="00004EC6">
              <w:rPr>
                <w:b/>
                <w:sz w:val="30"/>
                <w:szCs w:val="30"/>
                <w:lang w:eastAsia="en-US"/>
              </w:rPr>
              <w:t xml:space="preserve"> </w:t>
            </w:r>
            <w:r w:rsidR="00004EC6" w:rsidRPr="00004EC6">
              <w:rPr>
                <w:sz w:val="30"/>
                <w:szCs w:val="30"/>
              </w:rPr>
              <w:t>Соответствие данному требованию определяется по максимальному из выполненных объёмов.</w:t>
            </w:r>
            <w:r w:rsidR="00004EC6" w:rsidRPr="00004EC6">
              <w:rPr>
                <w:i/>
                <w:sz w:val="30"/>
                <w:szCs w:val="30"/>
                <w:lang w:eastAsia="en-US"/>
              </w:rPr>
              <w:t xml:space="preserve"> </w:t>
            </w:r>
            <w:r w:rsidRPr="00004EC6">
              <w:rPr>
                <w:i/>
                <w:sz w:val="30"/>
                <w:szCs w:val="30"/>
                <w:lang w:eastAsia="en-US"/>
              </w:rPr>
              <w:t>(подтверждается предоставлением участником бухгалтерской отчетности организации за последние три отчетных года; справки об объёмах подрядных</w:t>
            </w:r>
            <w:r w:rsidRPr="00CC2842">
              <w:rPr>
                <w:i/>
                <w:sz w:val="30"/>
                <w:szCs w:val="30"/>
                <w:lang w:eastAsia="en-US"/>
              </w:rPr>
              <w:t xml:space="preserve"> работ (за предыдущие три года и за последний отчётный период), выполненных организацией по генеральному подряду и собственными силами (обязательно), иной документации на усмотрение участника)</w:t>
            </w:r>
            <w:r w:rsidRPr="00CC2842">
              <w:rPr>
                <w:sz w:val="30"/>
                <w:szCs w:val="30"/>
                <w:lang w:eastAsia="en-US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Деловая репутация участника </w:t>
            </w:r>
            <w:r w:rsidRPr="00CC2842">
              <w:rPr>
                <w:i/>
                <w:sz w:val="30"/>
                <w:szCs w:val="30"/>
              </w:rPr>
              <w:t>(подтверждается представлением не менее трёх положительных отзывов заказчиков о качестве и соблюдении сроков выполнения работ по аналогичным объектам за посл</w:t>
            </w:r>
            <w:r w:rsidR="00135002">
              <w:rPr>
                <w:i/>
                <w:sz w:val="30"/>
                <w:szCs w:val="30"/>
              </w:rPr>
              <w:t>едние три года</w:t>
            </w:r>
            <w:r w:rsidRPr="00CC2842">
              <w:rPr>
                <w:i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 xml:space="preserve">; 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Общая штатная численность работников пред</w:t>
            </w:r>
            <w:r w:rsidRPr="00CC2842">
              <w:rPr>
                <w:color w:val="000000"/>
                <w:sz w:val="30"/>
                <w:szCs w:val="30"/>
              </w:rPr>
              <w:softHyphen/>
              <w:t xml:space="preserve">приятия-участника с возможностью внутренней мобилизации для строительства объекта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bCs/>
                <w:i/>
                <w:sz w:val="30"/>
                <w:szCs w:val="30"/>
              </w:rPr>
              <w:t>Минимальная штатная численность работников предприятия, принимаемая к квалификации, должна составлять не менее численности, предусмотренной ПОС предмета закупки с учетом объемов работ, выполняемых участником собственными силами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Наличие в штате предприятия аттестованного персонала на выполнение видов работ предусмотренных проектной документацией. В том числе</w:t>
            </w:r>
            <w:r w:rsidRPr="00CC2842">
              <w:rPr>
                <w:sz w:val="30"/>
                <w:szCs w:val="30"/>
              </w:rPr>
              <w:t xml:space="preserve"> персонала ответственного за выполнение </w:t>
            </w:r>
            <w:r w:rsidRPr="008E2E41">
              <w:rPr>
                <w:sz w:val="30"/>
                <w:szCs w:val="30"/>
              </w:rPr>
              <w:t>огневых</w:t>
            </w:r>
            <w:r w:rsidRPr="00CC2842">
              <w:rPr>
                <w:sz w:val="30"/>
                <w:szCs w:val="30"/>
              </w:rPr>
              <w:t xml:space="preserve"> работ, а также персонала ответственного за проведение строительного </w:t>
            </w:r>
            <w:r w:rsidRPr="00CC2842">
              <w:rPr>
                <w:sz w:val="30"/>
                <w:szCs w:val="30"/>
              </w:rPr>
              <w:lastRenderedPageBreak/>
              <w:t xml:space="preserve">контроля. </w:t>
            </w:r>
            <w:r w:rsidRPr="00CC2842">
              <w:rPr>
                <w:i/>
                <w:sz w:val="30"/>
                <w:szCs w:val="30"/>
              </w:rPr>
              <w:t>(Предоставляются копии документов, подтверждающих аттестацию, либо квалификацию специалистов по составу и количеству, соответствующему ПОС объекта – предмета закупки</w:t>
            </w:r>
            <w:r w:rsidRPr="00CC2842">
              <w:rPr>
                <w:sz w:val="30"/>
                <w:szCs w:val="30"/>
              </w:rPr>
              <w:t>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Производственно-технический потенциал участника (наличие основных средств, строительного оборудования (машин и механиз</w:t>
            </w:r>
            <w:r w:rsidRPr="00CC2842">
              <w:rPr>
                <w:sz w:val="30"/>
                <w:szCs w:val="30"/>
              </w:rPr>
              <w:softHyphen/>
              <w:t xml:space="preserve">мов), обеспечивающих выполнение заказа). </w:t>
            </w:r>
            <w:r w:rsidRPr="00CC2842">
              <w:rPr>
                <w:i/>
                <w:sz w:val="30"/>
                <w:szCs w:val="30"/>
              </w:rPr>
              <w:t>(Представляется перечень и количество строи</w:t>
            </w:r>
            <w:r w:rsidRPr="00CC2842">
              <w:rPr>
                <w:i/>
                <w:sz w:val="30"/>
                <w:szCs w:val="30"/>
              </w:rPr>
              <w:softHyphen/>
              <w:t xml:space="preserve">тельного оборудования участника в разрезе требуемого ПОС. Прилагается подтверждающий документ </w:t>
            </w:r>
            <w:r w:rsidRPr="00CC2842">
              <w:rPr>
                <w:b/>
                <w:i/>
                <w:sz w:val="30"/>
                <w:szCs w:val="30"/>
              </w:rPr>
              <w:t>– обязательство</w:t>
            </w:r>
            <w:r w:rsidRPr="00CC2842">
              <w:rPr>
                <w:i/>
                <w:sz w:val="30"/>
                <w:szCs w:val="30"/>
              </w:rPr>
              <w:t xml:space="preserve"> о том, что необходимое для реализации данного проекта строительное оборудование, машины и механизмы будут применены участником именно на этом проекте)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системы управления качеством, подтвержденной сертификатом соответствия требованиям СТБ </w:t>
            </w:r>
            <w:r w:rsidRPr="00CC2842">
              <w:rPr>
                <w:color w:val="000000"/>
                <w:sz w:val="30"/>
                <w:szCs w:val="30"/>
                <w:lang w:val="en-US"/>
              </w:rPr>
              <w:t>ISO</w:t>
            </w:r>
            <w:r w:rsidRPr="00CC2842">
              <w:rPr>
                <w:color w:val="000000"/>
                <w:sz w:val="30"/>
                <w:szCs w:val="30"/>
              </w:rPr>
              <w:t xml:space="preserve"> 9001 </w:t>
            </w:r>
            <w:r w:rsidRPr="00CC2842">
              <w:rPr>
                <w:i/>
                <w:color w:val="000000"/>
                <w:sz w:val="30"/>
                <w:szCs w:val="30"/>
              </w:rPr>
              <w:t>(</w:t>
            </w:r>
            <w:r w:rsidRPr="00CC2842">
              <w:rPr>
                <w:i/>
                <w:sz w:val="30"/>
                <w:szCs w:val="30"/>
              </w:rPr>
              <w:t>подтверждается предоставлением копии сертификата соответствия</w:t>
            </w:r>
            <w:r w:rsidRPr="00CC2842">
              <w:rPr>
                <w:i/>
                <w:color w:val="000000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Информация об участии участника в судебных или арбитражных процессах, связанных с осуществлением строительной деятельности, с указанием предмета иска (невыполнение или ненадлежащее выполнение договорных обязательств и другое) </w:t>
            </w:r>
            <w:r w:rsidRPr="00CC2842">
              <w:rPr>
                <w:color w:val="000000"/>
                <w:sz w:val="30"/>
                <w:szCs w:val="30"/>
              </w:rPr>
              <w:t xml:space="preserve">за последние три года </w:t>
            </w:r>
            <w:r w:rsidRPr="00CC2842">
              <w:rPr>
                <w:bCs/>
                <w:i/>
                <w:sz w:val="30"/>
                <w:szCs w:val="30"/>
              </w:rPr>
              <w:t xml:space="preserve">(предоставляется </w:t>
            </w:r>
            <w:r w:rsidRPr="00CC2842">
              <w:rPr>
                <w:i/>
                <w:sz w:val="30"/>
                <w:szCs w:val="30"/>
              </w:rPr>
              <w:t xml:space="preserve">в виде </w:t>
            </w:r>
            <w:r w:rsidR="00544715">
              <w:rPr>
                <w:i/>
                <w:sz w:val="30"/>
                <w:szCs w:val="30"/>
              </w:rPr>
              <w:t>информации</w:t>
            </w:r>
            <w:r w:rsidRPr="00CC2842">
              <w:rPr>
                <w:i/>
                <w:sz w:val="30"/>
                <w:szCs w:val="30"/>
              </w:rPr>
              <w:t>, подписанной руководителем участника)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 xml:space="preserve">Наличие обязательства по представлению информации по цепочке собственников предприятия-претендента, включая бенефициаров (в том числе конечных) </w:t>
            </w:r>
            <w:r w:rsidRPr="00CC2842">
              <w:rPr>
                <w:spacing w:val="-6"/>
                <w:sz w:val="30"/>
                <w:szCs w:val="30"/>
              </w:rPr>
              <w:t>(</w:t>
            </w:r>
            <w:r w:rsidRPr="00CC2842">
              <w:rPr>
                <w:i/>
                <w:spacing w:val="-6"/>
                <w:sz w:val="30"/>
                <w:szCs w:val="30"/>
              </w:rPr>
              <w:t>предоставляется в виде письма, подписанного руководителем участника</w:t>
            </w:r>
            <w:r w:rsidRPr="00CC2842">
              <w:rPr>
                <w:spacing w:val="-6"/>
                <w:sz w:val="30"/>
                <w:szCs w:val="30"/>
              </w:rPr>
              <w:t>)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EA3986">
            <w:pPr>
              <w:pStyle w:val="a8"/>
              <w:tabs>
                <w:tab w:val="left" w:pos="317"/>
              </w:tabs>
              <w:ind w:left="34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t>Внимание!</w:t>
            </w:r>
            <w:r w:rsidRPr="00CC2842">
              <w:rPr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  <w:u w:val="single"/>
              </w:rPr>
              <w:t xml:space="preserve">В случае несоответствия документов участника по любому из вышеуказанных пунктов, а также отсутствия вышеуказанной информации, либо её </w:t>
            </w:r>
            <w:r w:rsidRPr="00CC2842">
              <w:rPr>
                <w:color w:val="000000"/>
                <w:sz w:val="30"/>
                <w:szCs w:val="30"/>
                <w:u w:val="single"/>
              </w:rPr>
              <w:lastRenderedPageBreak/>
              <w:t>недостоверности, участник отстраняется от участия в маркетинговых исследованиях на любой стадии.</w:t>
            </w:r>
          </w:p>
        </w:tc>
      </w:tr>
      <w:tr w:rsidR="00EA3986" w:rsidRPr="00CC2842" w:rsidTr="005C2925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Критерии оценки заявок на участие в закупке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Цена заявки (стоимость выполняемых работ с учётом расчёта по прогнозным индексам на период планируемого выполнения работ);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Объем СМР, выполненный по договорам подряда собственными силами за предыдущи</w:t>
            </w:r>
            <w:r>
              <w:rPr>
                <w:sz w:val="30"/>
                <w:szCs w:val="30"/>
              </w:rPr>
              <w:t>е</w:t>
            </w:r>
            <w:r w:rsidRPr="00CC2842">
              <w:rPr>
                <w:sz w:val="30"/>
                <w:szCs w:val="30"/>
              </w:rPr>
              <w:t xml:space="preserve"> год</w:t>
            </w:r>
            <w:r>
              <w:rPr>
                <w:sz w:val="30"/>
                <w:szCs w:val="30"/>
              </w:rPr>
              <w:t>ы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CC2842" w:rsidRDefault="00EA3986" w:rsidP="00845CDF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Построенные объекты (за последние </w:t>
            </w:r>
            <w:r w:rsidR="00844047">
              <w:rPr>
                <w:sz w:val="30"/>
                <w:szCs w:val="30"/>
              </w:rPr>
              <w:t>3</w:t>
            </w:r>
            <w:r w:rsidRPr="00CC2842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Pr="00CC2842">
              <w:rPr>
                <w:sz w:val="30"/>
                <w:szCs w:val="30"/>
              </w:rPr>
              <w:t>), аналогичные предмету закупки по составу работ и подтвержденные отзывами Заказчиков</w:t>
            </w:r>
            <w:r w:rsidRPr="00CC2842">
              <w:rPr>
                <w:color w:val="000000"/>
                <w:sz w:val="30"/>
                <w:szCs w:val="30"/>
              </w:rPr>
              <w:t>;</w:t>
            </w:r>
          </w:p>
          <w:p w:rsidR="00EA3986" w:rsidRPr="005C2925" w:rsidRDefault="00EA3986" w:rsidP="005C2925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Процент выполнения объёмов работ по объекту собственными силами</w:t>
            </w:r>
            <w:r w:rsidR="005C2925">
              <w:rPr>
                <w:color w:val="000000"/>
                <w:sz w:val="30"/>
                <w:szCs w:val="30"/>
              </w:rPr>
              <w:t>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Дополнительная информация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К участию в маркетинговых исследованиях не допускаются юридические лица: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ликвидации, реорганизации (за исключением юридического лица к которому присоединяется другое юридическое лицо);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находящиеся в процессе признания в уста</w:t>
            </w:r>
            <w:r w:rsidRPr="00804760">
              <w:rPr>
                <w:color w:val="000000"/>
                <w:sz w:val="30"/>
                <w:szCs w:val="30"/>
              </w:rPr>
              <w:softHyphen/>
              <w:t>новленном порядке экономически несостоя</w:t>
            </w:r>
            <w:r w:rsidRPr="00804760">
              <w:rPr>
                <w:color w:val="000000"/>
                <w:sz w:val="30"/>
                <w:szCs w:val="30"/>
              </w:rPr>
              <w:softHyphen/>
              <w:t>тельными (банкротами), в том числе юридичес</w:t>
            </w:r>
            <w:r w:rsidRPr="00804760">
              <w:rPr>
                <w:color w:val="000000"/>
                <w:sz w:val="30"/>
                <w:szCs w:val="30"/>
              </w:rPr>
              <w:softHyphen/>
              <w:t>кие лица, находящиеся в процессе санации;</w:t>
            </w:r>
          </w:p>
          <w:p w:rsidR="00EA3986" w:rsidRPr="00AD70DC" w:rsidRDefault="00EA3986" w:rsidP="00AD70DC">
            <w:pPr>
              <w:pStyle w:val="a8"/>
              <w:tabs>
                <w:tab w:val="left" w:pos="459"/>
              </w:tabs>
              <w:autoSpaceDE w:val="0"/>
              <w:autoSpaceDN w:val="0"/>
              <w:adjustRightInd w:val="0"/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- имеющие на первое число календарного месяца, предшествующего месяцу подачи конкурсного предложения, задолженность по уплате в бюджет сумм налогов, сборов (пошлин), иных обязательных платежей</w:t>
            </w:r>
            <w:r w:rsidRPr="00804760">
              <w:rPr>
                <w:color w:val="000000"/>
                <w:sz w:val="30"/>
                <w:szCs w:val="30"/>
              </w:rPr>
              <w:t>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Заявка на участие в маркетинговых исследованиях</w:t>
            </w:r>
            <w:r w:rsidRPr="00804760">
              <w:rPr>
                <w:color w:val="000000"/>
                <w:sz w:val="30"/>
                <w:szCs w:val="30"/>
              </w:rPr>
              <w:t xml:space="preserve"> отклоняется если: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- участником не предоставлены требуемые документы по любому из показателей либо заявка участника оформлена не в соответствии с требованиями документации о закупке;</w:t>
            </w:r>
          </w:p>
          <w:p w:rsidR="00EA3986" w:rsidRPr="00804760" w:rsidRDefault="00EA3986" w:rsidP="00EA3986">
            <w:pPr>
              <w:pStyle w:val="a8"/>
              <w:tabs>
                <w:tab w:val="left" w:pos="459"/>
              </w:tabs>
              <w:ind w:left="0"/>
              <w:jc w:val="both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- организатор закупки обнаружит, что </w:t>
            </w:r>
            <w:r w:rsidRPr="00804760">
              <w:rPr>
                <w:sz w:val="30"/>
                <w:szCs w:val="30"/>
              </w:rPr>
              <w:t>участником предоставлена недостоверная информация.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Увеличение начальной (максимальной) цены предмета закупки не допускается. Снижение</w:t>
            </w:r>
            <w:r w:rsidRPr="00804760">
              <w:rPr>
                <w:color w:val="000000"/>
                <w:sz w:val="30"/>
                <w:szCs w:val="30"/>
              </w:rPr>
              <w:t xml:space="preserve"> цены заявки относительно н</w:t>
            </w:r>
            <w:r w:rsidRPr="00804760">
              <w:rPr>
                <w:sz w:val="30"/>
                <w:szCs w:val="30"/>
              </w:rPr>
              <w:t>ачальной (максимальной) цены предмета закупки</w:t>
            </w:r>
            <w:r w:rsidRPr="00804760">
              <w:rPr>
                <w:color w:val="000000"/>
                <w:sz w:val="30"/>
                <w:szCs w:val="30"/>
              </w:rPr>
              <w:t xml:space="preserve"> более </w:t>
            </w:r>
            <w:r w:rsidRPr="00804760">
              <w:rPr>
                <w:color w:val="000000"/>
                <w:sz w:val="30"/>
                <w:szCs w:val="30"/>
              </w:rPr>
              <w:lastRenderedPageBreak/>
              <w:t>чем на 10%</w:t>
            </w:r>
            <w:r w:rsidR="005C2925" w:rsidRPr="00804760">
              <w:rPr>
                <w:color w:val="000000"/>
                <w:sz w:val="30"/>
                <w:szCs w:val="30"/>
              </w:rPr>
              <w:t xml:space="preserve"> </w:t>
            </w:r>
            <w:r w:rsidRPr="00804760">
              <w:rPr>
                <w:color w:val="000000"/>
                <w:sz w:val="30"/>
                <w:szCs w:val="30"/>
              </w:rPr>
              <w:t xml:space="preserve">– исключает участника закупки от дальнейшего рассмотрения его заявки. 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Авансирование не предусматривается.</w:t>
            </w:r>
          </w:p>
          <w:p w:rsidR="00EA3986" w:rsidRPr="00804760" w:rsidRDefault="00EA3986" w:rsidP="00845CDF">
            <w:pPr>
              <w:pStyle w:val="a8"/>
              <w:numPr>
                <w:ilvl w:val="0"/>
                <w:numId w:val="4"/>
              </w:numPr>
              <w:tabs>
                <w:tab w:val="left" w:pos="459"/>
              </w:tabs>
              <w:ind w:left="0" w:firstLine="0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>Валюта цены предложения участника и валюта платежей – белорусские рубли (</w:t>
            </w:r>
            <w:r w:rsidRPr="00804760">
              <w:rPr>
                <w:color w:val="000000"/>
                <w:sz w:val="30"/>
                <w:szCs w:val="30"/>
                <w:lang w:val="en-US"/>
              </w:rPr>
              <w:t>BYN</w:t>
            </w:r>
            <w:r w:rsidRPr="00804760">
              <w:rPr>
                <w:color w:val="000000"/>
                <w:sz w:val="30"/>
                <w:szCs w:val="30"/>
              </w:rPr>
              <w:t>).</w:t>
            </w:r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bookmarkStart w:id="1" w:name="_Ref54603759"/>
            <w:bookmarkStart w:id="2" w:name="_Ref54612586"/>
            <w:r w:rsidRPr="00804760">
              <w:rPr>
                <w:sz w:val="30"/>
                <w:szCs w:val="30"/>
              </w:rPr>
              <w:t xml:space="preserve">До истечения срока подачи заявок на участие в маркетинговых исследованиях Заказчик (Организатор) может внести изменения в извещение о маркетинговых исследованиях, и документацию о маркетинговых исследованиях. До начала проведения процедуры вскрытия заявок на участие в маркетинговых исследованиях Заказчик (Организатор) вправе продлить срок подачи заявок на участие в маркетинговых исследованиях и соответственно перенести дату и время проведения процедуры вскрытия заявок. До подведения итогов маркетинговых исследований Заказчик (Организатор) вправе изменить дату рассмотрения предложений участников закупки и подведения итогов маркетинговых исследований. </w:t>
            </w:r>
            <w:bookmarkEnd w:id="1"/>
            <w:bookmarkEnd w:id="2"/>
          </w:p>
          <w:p w:rsidR="00EA3986" w:rsidRPr="00804760" w:rsidRDefault="00EA3986" w:rsidP="00845CDF">
            <w:pPr>
              <w:pStyle w:val="2"/>
              <w:numPr>
                <w:ilvl w:val="0"/>
                <w:numId w:val="4"/>
              </w:numPr>
              <w:shd w:val="clear" w:color="auto" w:fill="FFFFFF"/>
              <w:spacing w:after="0"/>
              <w:ind w:left="0" w:firstLine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Заказчик (Организатор) вправе отказаться от проведения маркетинговых исследований в любое время без объяснения причин, не неся при этом никакой ответственности перед участниками закупки, а также завершить процедуру маркетинговых исследований без заключения договора по ее результатам, при этом Заказчик, Организатор не возмещает участнику маркетинговых исследований расходы, понесенные им в связи с участием в процедуре маркетинговых исследований. 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742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Уведомление об отказе от проведения маркетинговых исследований размещается Заказчиком (Организатором) на сайте </w:t>
            </w:r>
            <w:hyperlink r:id="rId13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>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8. Организатор вправе запросить у участников маркетинговых исследований информацию о предоставлении разъяснений положений поданных ими заявок на участие в маркетинговых исследованиях.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lastRenderedPageBreak/>
              <w:t>9. Организатор с письменного согласия участника маркетинговых исследований может исправить очевидные арифметические и грамматические ошибки в заявке участника.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color w:val="000000"/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10. Организатор уведомляет участника о выборе его предложения об исполнении договора как наиболее выгодного </w:t>
            </w:r>
            <w:r w:rsidRPr="00804760">
              <w:rPr>
                <w:color w:val="000000"/>
                <w:sz w:val="30"/>
                <w:szCs w:val="30"/>
              </w:rPr>
              <w:t xml:space="preserve">посредством факсимильной связи в течение 3-х рабочих дней после утверждения протокола </w:t>
            </w:r>
            <w:r w:rsidRPr="00804760">
              <w:rPr>
                <w:sz w:val="30"/>
                <w:szCs w:val="30"/>
              </w:rPr>
              <w:t>по результатам маркетинговых исследований.</w:t>
            </w:r>
            <w:r w:rsidRPr="00804760">
              <w:rPr>
                <w:color w:val="000000"/>
                <w:sz w:val="30"/>
                <w:szCs w:val="30"/>
              </w:rPr>
              <w:t xml:space="preserve"> </w:t>
            </w:r>
          </w:p>
          <w:p w:rsidR="00EA3986" w:rsidRPr="00804760" w:rsidRDefault="00EA3986" w:rsidP="00EA3986">
            <w:pPr>
              <w:pStyle w:val="21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textAlignment w:val="baseline"/>
              <w:rPr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11. </w:t>
            </w:r>
            <w:r w:rsidRPr="00804760">
              <w:rPr>
                <w:sz w:val="30"/>
                <w:szCs w:val="30"/>
              </w:rPr>
              <w:t xml:space="preserve">Протоколы, составляемые в ходе проведения маркетинговых исследований, размещаются Заказчиком (Организатором) на сайте </w:t>
            </w:r>
            <w:hyperlink r:id="rId14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 xml:space="preserve"> не позднее чем через три дня со дня подписания таких протоколов.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>12. В случае, если несколько участников маркетингового исследования подали одинаковые (схожие по степени выгодности) предложения, то приоритетной признается заявка участника, подавшего последнее предложение раньше.</w:t>
            </w:r>
          </w:p>
          <w:p w:rsidR="00EA3986" w:rsidRPr="00804760" w:rsidRDefault="00EA3986" w:rsidP="00EA3986">
            <w:pPr>
              <w:pStyle w:val="2"/>
              <w:shd w:val="clear" w:color="auto" w:fill="FFFFFF"/>
              <w:spacing w:after="0"/>
              <w:ind w:firstLine="33"/>
              <w:jc w:val="both"/>
              <w:rPr>
                <w:sz w:val="30"/>
                <w:szCs w:val="30"/>
              </w:rPr>
            </w:pPr>
            <w:r w:rsidRPr="00804760">
              <w:rPr>
                <w:sz w:val="30"/>
                <w:szCs w:val="30"/>
              </w:rPr>
              <w:t xml:space="preserve">13. Участники закупки должны самостоятельно отслеживать изменения извещения об осуществлении маркетинговых исследований и документации о маркетинговых исследованиях, информация о которых размещена на сайте </w:t>
            </w:r>
            <w:hyperlink r:id="rId15" w:history="1">
              <w:r w:rsidRPr="00804760">
                <w:rPr>
                  <w:rStyle w:val="a9"/>
                  <w:sz w:val="30"/>
                  <w:szCs w:val="30"/>
                  <w:lang w:val="en-US"/>
                </w:rPr>
                <w:t>www</w:t>
              </w:r>
              <w:r w:rsidRPr="00804760">
                <w:rPr>
                  <w:rStyle w:val="a9"/>
                  <w:sz w:val="30"/>
                  <w:szCs w:val="30"/>
                </w:rPr>
                <w:t>.</w:t>
              </w:r>
              <w:proofErr w:type="spellStart"/>
              <w:r w:rsidRPr="00804760">
                <w:rPr>
                  <w:rStyle w:val="a9"/>
                  <w:sz w:val="30"/>
                  <w:szCs w:val="30"/>
                  <w:lang w:val="en-US"/>
                </w:rPr>
                <w:t>gtb</w:t>
              </w:r>
              <w:proofErr w:type="spellEnd"/>
              <w:r w:rsidRPr="00804760">
                <w:rPr>
                  <w:rStyle w:val="a9"/>
                  <w:sz w:val="30"/>
                  <w:szCs w:val="30"/>
                </w:rPr>
                <w:t>.</w:t>
              </w:r>
              <w:r w:rsidRPr="00804760">
                <w:rPr>
                  <w:rStyle w:val="a9"/>
                  <w:sz w:val="30"/>
                  <w:szCs w:val="30"/>
                  <w:lang w:val="en-US"/>
                </w:rPr>
                <w:t>by</w:t>
              </w:r>
            </w:hyperlink>
            <w:r w:rsidRPr="00804760">
              <w:rPr>
                <w:sz w:val="30"/>
                <w:szCs w:val="30"/>
              </w:rPr>
              <w:t>. Заказчик не несет ответственности за несвоевременное получение участником маркетинговых исследований информации, размещенной на сайте.</w:t>
            </w:r>
          </w:p>
          <w:p w:rsidR="00EA3986" w:rsidRPr="00804760" w:rsidRDefault="00EA3986" w:rsidP="00265E86">
            <w:pPr>
              <w:pStyle w:val="a8"/>
              <w:numPr>
                <w:ilvl w:val="0"/>
                <w:numId w:val="9"/>
              </w:numPr>
              <w:tabs>
                <w:tab w:val="left" w:pos="459"/>
              </w:tabs>
              <w:ind w:left="0" w:firstLine="33"/>
              <w:jc w:val="both"/>
              <w:rPr>
                <w:color w:val="000000"/>
                <w:sz w:val="30"/>
                <w:szCs w:val="30"/>
              </w:rPr>
            </w:pPr>
            <w:r w:rsidRPr="00804760">
              <w:rPr>
                <w:color w:val="000000"/>
                <w:sz w:val="30"/>
                <w:szCs w:val="30"/>
              </w:rPr>
              <w:t xml:space="preserve"> Критерии и методика оценки заявок на участие в маркетинговых исследованиях прилагается </w:t>
            </w:r>
            <w:r w:rsidRPr="00804760">
              <w:rPr>
                <w:sz w:val="30"/>
                <w:szCs w:val="30"/>
              </w:rPr>
              <w:t>(</w:t>
            </w:r>
            <w:r w:rsidR="00265E86">
              <w:rPr>
                <w:sz w:val="30"/>
                <w:szCs w:val="30"/>
              </w:rPr>
              <w:t>П</w:t>
            </w:r>
            <w:r w:rsidRPr="00804760">
              <w:rPr>
                <w:sz w:val="30"/>
                <w:szCs w:val="30"/>
              </w:rPr>
              <w:t>риложение 2).</w:t>
            </w:r>
          </w:p>
        </w:tc>
      </w:tr>
      <w:tr w:rsidR="00EA3986" w:rsidRPr="00CC2842" w:rsidTr="00F928FB">
        <w:trPr>
          <w:trHeight w:val="27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2"/>
              </w:numPr>
              <w:ind w:left="0" w:firstLine="34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9540C1" w:rsidRDefault="00EA3986" w:rsidP="00F928FB">
            <w:pPr>
              <w:ind w:firstLine="459"/>
              <w:jc w:val="both"/>
              <w:rPr>
                <w:b/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Заседание комиссии по подведению итогов маркетинговых исследований состоится</w:t>
            </w:r>
            <w:r w:rsidR="002639A7">
              <w:rPr>
                <w:color w:val="000000"/>
                <w:sz w:val="30"/>
                <w:szCs w:val="30"/>
              </w:rPr>
              <w:t xml:space="preserve"> не </w:t>
            </w:r>
            <w:r w:rsidR="002639A7" w:rsidRPr="00F928FB">
              <w:rPr>
                <w:color w:val="000000"/>
                <w:sz w:val="30"/>
                <w:szCs w:val="30"/>
              </w:rPr>
              <w:t xml:space="preserve">позднее </w:t>
            </w:r>
            <w:r w:rsidR="00313575" w:rsidRPr="00F928FB">
              <w:rPr>
                <w:b/>
                <w:color w:val="000000"/>
                <w:sz w:val="30"/>
                <w:szCs w:val="30"/>
              </w:rPr>
              <w:t>0</w:t>
            </w:r>
            <w:r w:rsidR="00F928FB" w:rsidRPr="00F928FB">
              <w:rPr>
                <w:b/>
                <w:color w:val="000000"/>
                <w:sz w:val="30"/>
                <w:szCs w:val="30"/>
              </w:rPr>
              <w:t>8</w:t>
            </w:r>
            <w:r w:rsidR="00FD7D58" w:rsidRPr="00F928FB">
              <w:rPr>
                <w:b/>
                <w:color w:val="000000"/>
                <w:sz w:val="30"/>
                <w:szCs w:val="30"/>
              </w:rPr>
              <w:t xml:space="preserve"> </w:t>
            </w:r>
            <w:r w:rsidR="00F928FB" w:rsidRPr="00F928FB">
              <w:rPr>
                <w:b/>
                <w:color w:val="000000"/>
                <w:sz w:val="30"/>
                <w:szCs w:val="30"/>
              </w:rPr>
              <w:t>апреля</w:t>
            </w:r>
            <w:r w:rsidR="00FD7D58" w:rsidRPr="00F928FB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F928FB">
              <w:rPr>
                <w:b/>
                <w:color w:val="000000"/>
                <w:sz w:val="30"/>
                <w:szCs w:val="30"/>
              </w:rPr>
              <w:t>202</w:t>
            </w:r>
            <w:r w:rsidR="00FD7D58" w:rsidRPr="00F928FB">
              <w:rPr>
                <w:b/>
                <w:color w:val="000000"/>
                <w:sz w:val="30"/>
                <w:szCs w:val="30"/>
              </w:rPr>
              <w:t>5</w:t>
            </w:r>
            <w:r w:rsidRPr="00C843DD">
              <w:rPr>
                <w:b/>
                <w:color w:val="000000"/>
                <w:sz w:val="30"/>
                <w:szCs w:val="30"/>
              </w:rPr>
              <w:t xml:space="preserve"> г.</w:t>
            </w:r>
            <w:r w:rsidRPr="00CC2842">
              <w:rPr>
                <w:b/>
                <w:color w:val="000000"/>
                <w:sz w:val="30"/>
                <w:szCs w:val="30"/>
              </w:rPr>
              <w:t xml:space="preserve"> </w:t>
            </w:r>
            <w:r w:rsidRPr="00CC2842">
              <w:rPr>
                <w:color w:val="000000"/>
                <w:sz w:val="30"/>
                <w:szCs w:val="30"/>
              </w:rPr>
              <w:t xml:space="preserve">по адресу </w:t>
            </w:r>
            <w:r w:rsidRPr="00265E86">
              <w:rPr>
                <w:color w:val="000000"/>
                <w:sz w:val="30"/>
                <w:szCs w:val="30"/>
              </w:rPr>
              <w:t>г.</w:t>
            </w:r>
            <w:r w:rsidR="00265E86" w:rsidRPr="00265E86">
              <w:rPr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265E86">
              <w:rPr>
                <w:color w:val="000000"/>
                <w:sz w:val="30"/>
                <w:szCs w:val="30"/>
              </w:rPr>
              <w:t xml:space="preserve">Минск, </w:t>
            </w:r>
            <w:r w:rsidR="00313575" w:rsidRPr="00265E86">
              <w:rPr>
                <w:color w:val="000000"/>
                <w:sz w:val="30"/>
                <w:szCs w:val="30"/>
              </w:rPr>
              <w:t xml:space="preserve">  </w:t>
            </w:r>
            <w:proofErr w:type="gramEnd"/>
            <w:r w:rsidR="00313575" w:rsidRPr="00265E86">
              <w:rPr>
                <w:color w:val="000000"/>
                <w:sz w:val="30"/>
                <w:szCs w:val="30"/>
              </w:rPr>
              <w:t xml:space="preserve">                            </w:t>
            </w:r>
            <w:r w:rsidRPr="00265E86">
              <w:rPr>
                <w:color w:val="000000"/>
                <w:sz w:val="30"/>
                <w:szCs w:val="30"/>
              </w:rPr>
              <w:t xml:space="preserve">ул. </w:t>
            </w:r>
            <w:proofErr w:type="spellStart"/>
            <w:r w:rsidRPr="00265E86">
              <w:rPr>
                <w:color w:val="000000"/>
                <w:sz w:val="30"/>
                <w:szCs w:val="30"/>
              </w:rPr>
              <w:t>Мележа</w:t>
            </w:r>
            <w:proofErr w:type="spellEnd"/>
            <w:r w:rsidRPr="00265E86">
              <w:rPr>
                <w:color w:val="000000"/>
                <w:sz w:val="30"/>
                <w:szCs w:val="30"/>
              </w:rPr>
              <w:t>, 1</w:t>
            </w:r>
            <w:r w:rsidR="00265E86">
              <w:rPr>
                <w:color w:val="000000"/>
                <w:sz w:val="30"/>
                <w:szCs w:val="30"/>
              </w:rPr>
              <w:t>,</w:t>
            </w:r>
            <w:r w:rsidRPr="00265E86">
              <w:rPr>
                <w:color w:val="000000"/>
                <w:sz w:val="30"/>
                <w:szCs w:val="30"/>
              </w:rPr>
              <w:t xml:space="preserve"> к. 829.</w:t>
            </w: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EA3986" w:rsidP="00954894">
            <w:pPr>
              <w:pStyle w:val="a8"/>
              <w:numPr>
                <w:ilvl w:val="0"/>
                <w:numId w:val="20"/>
              </w:numPr>
              <w:ind w:left="2727" w:hanging="708"/>
              <w:rPr>
                <w:b/>
                <w:color w:val="000000" w:themeColor="text1"/>
                <w:sz w:val="30"/>
                <w:szCs w:val="30"/>
              </w:rPr>
            </w:pPr>
            <w:r w:rsidRPr="00336A43">
              <w:rPr>
                <w:b/>
                <w:color w:val="000000" w:themeColor="text1"/>
                <w:sz w:val="30"/>
                <w:szCs w:val="30"/>
              </w:rPr>
              <w:lastRenderedPageBreak/>
              <w:t>Порядок предоставления заявок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Требования к составу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Для участия в маркетинговых исследованиях участник закупки подает заявку в соответствии с требованиями, установленными в документации о маркетинговых исследованиях. </w:t>
            </w:r>
            <w:r w:rsidRPr="00CC2842">
              <w:rPr>
                <w:color w:val="000000"/>
                <w:sz w:val="30"/>
                <w:szCs w:val="30"/>
              </w:rPr>
              <w:t>Все документы предоставляются в строгом соответствии с прилагаемыми формами в приведенном ниже порядке.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оформления заявки </w:t>
            </w:r>
          </w:p>
          <w:p w:rsidR="00EA3986" w:rsidRPr="00CC2842" w:rsidRDefault="00EA3986" w:rsidP="00EA3986">
            <w:pPr>
              <w:rPr>
                <w:b/>
                <w:sz w:val="30"/>
                <w:szCs w:val="3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630B" w:rsidRPr="009E3C38" w:rsidRDefault="00EA3986" w:rsidP="00EA3986">
            <w:pPr>
              <w:ind w:firstLine="459"/>
              <w:jc w:val="both"/>
              <w:rPr>
                <w:spacing w:val="-6"/>
                <w:sz w:val="30"/>
                <w:szCs w:val="30"/>
              </w:rPr>
            </w:pPr>
            <w:r w:rsidRPr="009E3C38">
              <w:rPr>
                <w:color w:val="000000"/>
                <w:sz w:val="30"/>
                <w:szCs w:val="30"/>
              </w:rPr>
              <w:t xml:space="preserve">Участник представляет заявку </w:t>
            </w:r>
            <w:r w:rsidR="0067630B" w:rsidRPr="009E3C38">
              <w:rPr>
                <w:spacing w:val="-6"/>
                <w:sz w:val="30"/>
                <w:szCs w:val="30"/>
              </w:rPr>
              <w:t>на бумажном носителе и в форме электронного документа на электронном носителе информации (компакт-диск).</w:t>
            </w:r>
            <w:r w:rsidR="009E3C38" w:rsidRPr="009E3C38">
              <w:rPr>
                <w:spacing w:val="-6"/>
                <w:sz w:val="30"/>
                <w:szCs w:val="30"/>
              </w:rPr>
              <w:t xml:space="preserve"> </w:t>
            </w:r>
            <w:r w:rsidR="009E3C38" w:rsidRPr="009E3C38">
              <w:rPr>
                <w:color w:val="000000" w:themeColor="text1"/>
                <w:spacing w:val="-6"/>
                <w:sz w:val="30"/>
                <w:szCs w:val="30"/>
              </w:rPr>
              <w:t>Заявка в электронном виде на электронном носителе предоставляется с невозможностью модифицирования информации.</w:t>
            </w:r>
          </w:p>
          <w:p w:rsidR="00EA3986" w:rsidRPr="00CC2842" w:rsidRDefault="0067630B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D32437">
              <w:rPr>
                <w:color w:val="000000"/>
                <w:sz w:val="30"/>
                <w:szCs w:val="30"/>
              </w:rPr>
              <w:t xml:space="preserve">Заявка на бумажном носителе предоставляется </w:t>
            </w:r>
            <w:r w:rsidR="00EA3986" w:rsidRPr="00D32437">
              <w:rPr>
                <w:color w:val="000000"/>
                <w:sz w:val="30"/>
                <w:szCs w:val="30"/>
              </w:rPr>
              <w:t xml:space="preserve">в двух </w:t>
            </w:r>
            <w:r w:rsidR="00EA3986" w:rsidRPr="00D32437">
              <w:rPr>
                <w:sz w:val="30"/>
                <w:szCs w:val="30"/>
              </w:rPr>
              <w:t xml:space="preserve">отдельно запечатанных </w:t>
            </w:r>
            <w:r w:rsidR="00EA3986" w:rsidRPr="00D32437">
              <w:rPr>
                <w:color w:val="000000"/>
                <w:sz w:val="30"/>
                <w:szCs w:val="30"/>
              </w:rPr>
              <w:t>конвертах (оригинал и 1 копия), сформированных в указанном ниже порядке.</w:t>
            </w:r>
            <w:r w:rsidR="00EA3986" w:rsidRPr="00CC2842">
              <w:rPr>
                <w:color w:val="000000"/>
                <w:sz w:val="30"/>
                <w:szCs w:val="30"/>
              </w:rPr>
              <w:t xml:space="preserve"> </w:t>
            </w:r>
          </w:p>
          <w:p w:rsidR="0067630B" w:rsidRPr="00CC2842" w:rsidRDefault="00EA3986" w:rsidP="009E3C38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b/>
                <w:color w:val="000000"/>
                <w:sz w:val="30"/>
                <w:szCs w:val="30"/>
              </w:rPr>
              <w:t>Все страницы заявки должны быть пронумерованы, прошиты, скреплены печатью и заверены подписью с указанием количества листов</w:t>
            </w:r>
            <w:r w:rsidRPr="00CC2842">
              <w:rPr>
                <w:color w:val="000000"/>
                <w:sz w:val="30"/>
                <w:szCs w:val="30"/>
              </w:rPr>
              <w:t xml:space="preserve">. 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EA3986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b/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 xml:space="preserve">Порядок доставки и приемки заявки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EA3986">
            <w:pPr>
              <w:ind w:firstLine="459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Заявка на участие направляется участником нарочным либо по почте и регистрируется организатором в порядке поступления с указанием даты и времени.</w:t>
            </w:r>
          </w:p>
          <w:p w:rsidR="00EA3986" w:rsidRPr="00CC2842" w:rsidRDefault="00EA3986" w:rsidP="00EA3986">
            <w:pPr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Участник может изменить, дополнить или отозвать свою заявку на участие в маркетинговых исследованиях после ее подачи при условии, что Организатор получит письменное уведомление о замене, дополнении или отзыве предложения </w:t>
            </w:r>
            <w:proofErr w:type="gramStart"/>
            <w:r w:rsidRPr="00CC2842">
              <w:rPr>
                <w:sz w:val="30"/>
                <w:szCs w:val="30"/>
              </w:rPr>
              <w:t>до</w:t>
            </w:r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истечения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CC2842">
              <w:rPr>
                <w:sz w:val="30"/>
                <w:szCs w:val="30"/>
              </w:rPr>
              <w:t>установленного в извещении о маркетинговых исследованиях срока подачи заявок на участие в маркетинговых исследованиях.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В случае установления факта подачи одним участником закупки двух и более заявок на участие в маркетинговых исследованиях при условии, что поданные ранее заявки на участие маркетинговых исследованиях такого участника не отозваны, все заявки на участие в </w:t>
            </w:r>
            <w:r w:rsidRPr="00CC2842">
              <w:rPr>
                <w:sz w:val="30"/>
                <w:szCs w:val="30"/>
              </w:rPr>
              <w:lastRenderedPageBreak/>
              <w:t>маркетинговых исследованиях такого участника закупки, поданные в отношении этих маркетинговых исследований, не принимаются к рассмотрению.</w:t>
            </w:r>
          </w:p>
          <w:p w:rsidR="00EA3986" w:rsidRPr="00CC2842" w:rsidRDefault="00EA3986" w:rsidP="00EA3986">
            <w:pPr>
              <w:pStyle w:val="2"/>
              <w:shd w:val="clear" w:color="auto" w:fill="FFFFFF"/>
              <w:spacing w:after="0"/>
              <w:ind w:firstLine="60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Заявка на участие в маркетинговых исследованиях, поступившая после истечения срока подачи заявок, не рассматривается и возвращается Организатором по запросу участника закупки </w:t>
            </w:r>
            <w:r w:rsidRPr="00CC2842">
              <w:rPr>
                <w:color w:val="000000"/>
                <w:sz w:val="30"/>
                <w:szCs w:val="30"/>
              </w:rPr>
              <w:t>нарочно в течение тридцати календарных дней с момента получения уведомления о её отклонении от рассмотрения, после чего подлежит уничтожению.</w:t>
            </w:r>
          </w:p>
        </w:tc>
      </w:tr>
      <w:tr w:rsidR="00EA3986" w:rsidRPr="00CC2842" w:rsidTr="007B7F2C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B72C19" w:rsidRDefault="005C3D5C" w:rsidP="00845CDF">
            <w:pPr>
              <w:pStyle w:val="a8"/>
              <w:numPr>
                <w:ilvl w:val="0"/>
                <w:numId w:val="13"/>
              </w:numPr>
              <w:ind w:left="34" w:firstLine="0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lastRenderedPageBreak/>
              <w:t>Требования к содержанию заявки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3986" w:rsidRPr="00CC2842" w:rsidRDefault="00EA3986" w:rsidP="006E474C">
            <w:pPr>
              <w:tabs>
                <w:tab w:val="left" w:pos="459"/>
              </w:tabs>
              <w:ind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>Заявка участника обязательно должна содержать:</w:t>
            </w:r>
          </w:p>
          <w:p w:rsidR="00EA3986" w:rsidRDefault="00EA3986" w:rsidP="006E474C">
            <w:pPr>
              <w:autoSpaceDE w:val="0"/>
              <w:autoSpaceDN w:val="0"/>
              <w:adjustRightInd w:val="0"/>
              <w:ind w:firstLine="459"/>
              <w:jc w:val="both"/>
              <w:rPr>
                <w:sz w:val="30"/>
                <w:szCs w:val="30"/>
              </w:rPr>
            </w:pPr>
            <w:r w:rsidRPr="00075D0D">
              <w:rPr>
                <w:sz w:val="30"/>
                <w:szCs w:val="30"/>
              </w:rPr>
              <w:t>1. Сведения об участнике – по форме 1 с указанием наименования участника маркетинговых исследований, сведения об организационно-правовой форме, о месте нахождения, почтовый адрес, номер контактного телефона/ факса.</w:t>
            </w:r>
          </w:p>
          <w:p w:rsidR="005C3D5C" w:rsidRPr="005C3D5C" w:rsidRDefault="005C3D5C" w:rsidP="006E474C">
            <w:pPr>
              <w:pStyle w:val="ab"/>
              <w:tabs>
                <w:tab w:val="left" w:pos="851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3" w:name="_Ref338879623"/>
            <w:bookmarkStart w:id="4" w:name="_Ref523928126"/>
            <w:bookmarkStart w:id="5" w:name="_Ref59260095"/>
            <w:r w:rsidRPr="005C3D5C">
              <w:rPr>
                <w:sz w:val="30"/>
                <w:szCs w:val="30"/>
              </w:rPr>
              <w:t xml:space="preserve">Срок действия Заявки должен составлять не </w:t>
            </w:r>
            <w:bookmarkEnd w:id="3"/>
            <w:r w:rsidRPr="005C3D5C">
              <w:rPr>
                <w:sz w:val="30"/>
                <w:szCs w:val="30"/>
              </w:rPr>
              <w:t>менее чем 180 календарных дней со дня, следующего за днем окончания подачи Заявок Участников.</w:t>
            </w:r>
            <w:bookmarkEnd w:id="4"/>
            <w:r w:rsidRPr="005C3D5C">
              <w:rPr>
                <w:sz w:val="30"/>
                <w:szCs w:val="30"/>
              </w:rPr>
              <w:t xml:space="preserve"> Указание меньшего срока действия Заявки является основанием для ее отклонения.</w:t>
            </w:r>
            <w:bookmarkEnd w:id="5"/>
          </w:p>
          <w:p w:rsidR="00EA3986" w:rsidRPr="00CC2842" w:rsidRDefault="00EA3986" w:rsidP="006E474C">
            <w:pPr>
              <w:pStyle w:val="a8"/>
              <w:ind w:left="0" w:firstLine="459"/>
              <w:contextualSpacing w:val="0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К форме прилагаются: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копии действующих редакций учредительных и регистрационных документов (Устав; Учредительный договор),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</w:t>
            </w:r>
            <w:bookmarkStart w:id="6" w:name="_Toc254013692"/>
            <w:bookmarkStart w:id="7" w:name="_Toc255308238"/>
            <w:bookmarkStart w:id="8" w:name="_Toc265224964"/>
            <w:bookmarkStart w:id="9" w:name="_Toc265225214"/>
            <w:r w:rsidRPr="00CC2842">
              <w:rPr>
                <w:sz w:val="30"/>
                <w:szCs w:val="30"/>
              </w:rPr>
              <w:t>ений в учредительные документы);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свидетельства о государственной регистрации</w:t>
            </w:r>
            <w:bookmarkStart w:id="10" w:name="_Toc254013694"/>
            <w:bookmarkStart w:id="11" w:name="_Toc255308240"/>
            <w:bookmarkStart w:id="12" w:name="_Toc265224966"/>
            <w:bookmarkStart w:id="13" w:name="_Toc265225216"/>
            <w:bookmarkEnd w:id="6"/>
            <w:bookmarkEnd w:id="7"/>
            <w:bookmarkEnd w:id="8"/>
            <w:bookmarkEnd w:id="9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- копия свидетельства о постановке на учет в налоговом органе и присвоении УНП; </w:t>
            </w:r>
            <w:bookmarkStart w:id="14" w:name="_Toc255289449"/>
            <w:bookmarkStart w:id="15" w:name="_Toc255289752"/>
            <w:bookmarkStart w:id="16" w:name="_Toc255308219"/>
            <w:bookmarkStart w:id="17" w:name="_Toc265224945"/>
            <w:bookmarkStart w:id="18" w:name="_Toc265225195"/>
            <w:bookmarkStart w:id="19" w:name="_Toc254013674"/>
            <w:bookmarkStart w:id="20" w:name="_Toc254013697"/>
            <w:bookmarkStart w:id="21" w:name="_Toc255308243"/>
            <w:bookmarkStart w:id="22" w:name="_Toc265224971"/>
            <w:bookmarkStart w:id="23" w:name="_Toc265225221"/>
            <w:bookmarkEnd w:id="10"/>
            <w:bookmarkEnd w:id="11"/>
            <w:bookmarkEnd w:id="12"/>
            <w:bookmarkEnd w:id="13"/>
          </w:p>
          <w:bookmarkEnd w:id="14"/>
          <w:bookmarkEnd w:id="15"/>
          <w:bookmarkEnd w:id="16"/>
          <w:bookmarkEnd w:id="17"/>
          <w:bookmarkEnd w:id="18"/>
          <w:bookmarkEnd w:id="19"/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lastRenderedPageBreak/>
              <w:t>- копия документа об избрании (назначении) на должность единоличного исполнительного органа юридического лица</w:t>
            </w:r>
            <w:bookmarkStart w:id="24" w:name="_Toc254013698"/>
            <w:bookmarkStart w:id="25" w:name="_Toc255308244"/>
            <w:bookmarkStart w:id="26" w:name="_Toc265224972"/>
            <w:bookmarkStart w:id="27" w:name="_Toc265225222"/>
            <w:bookmarkEnd w:id="20"/>
            <w:bookmarkEnd w:id="21"/>
            <w:bookmarkEnd w:id="22"/>
            <w:bookmarkEnd w:id="23"/>
            <w:r w:rsidRPr="00CC2842">
              <w:rPr>
                <w:sz w:val="30"/>
                <w:szCs w:val="30"/>
              </w:rPr>
              <w:t>;</w:t>
            </w:r>
          </w:p>
          <w:p w:rsidR="00EA3986" w:rsidRPr="00CC2842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- копия документа, подтверждающего полномочия лица по процедуре закупки, имеющего право действовать от имени данного юридического лица (доверенность)</w:t>
            </w:r>
            <w:bookmarkStart w:id="28" w:name="_Toc265165083"/>
            <w:bookmarkStart w:id="29" w:name="_Toc265224973"/>
            <w:bookmarkStart w:id="30" w:name="_Toc265225223"/>
            <w:bookmarkEnd w:id="24"/>
            <w:bookmarkEnd w:id="25"/>
            <w:bookmarkEnd w:id="26"/>
            <w:bookmarkEnd w:id="27"/>
            <w:r w:rsidRPr="00CC2842">
              <w:rPr>
                <w:sz w:val="30"/>
                <w:szCs w:val="30"/>
              </w:rPr>
              <w:t>;</w:t>
            </w:r>
          </w:p>
          <w:bookmarkEnd w:id="28"/>
          <w:bookmarkEnd w:id="29"/>
          <w:bookmarkEnd w:id="30"/>
          <w:p w:rsidR="00EA3986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2. </w:t>
            </w:r>
            <w:r w:rsidRPr="00075D0D">
              <w:rPr>
                <w:sz w:val="30"/>
                <w:szCs w:val="30"/>
              </w:rPr>
              <w:t>Предложение – по форме 2, подтверждающее согласие участника закупки с условиями проведения маркетинговых исследований и условиями договора, содержащимися в документации о маркетинговых исследованиях</w:t>
            </w:r>
            <w:r w:rsidR="00844047">
              <w:rPr>
                <w:sz w:val="30"/>
                <w:szCs w:val="30"/>
              </w:rPr>
              <w:t>;</w:t>
            </w:r>
          </w:p>
          <w:p w:rsidR="00A453CE" w:rsidRDefault="00EA3986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3. </w:t>
            </w:r>
            <w:r w:rsidRPr="00075D0D">
              <w:rPr>
                <w:sz w:val="30"/>
                <w:szCs w:val="30"/>
              </w:rPr>
              <w:t>Перечень специальных разрешений (аттестатов соответствия, лицензий) на право осуществления деятельности (включая лицензии субподрядчиков в случае их привлечения) – по форме 3, (к форме прилагаются копии соответствующих специальных разрешений (лицензий) на выполнение работ);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4. </w:t>
            </w:r>
            <w:r w:rsidR="00EA3986" w:rsidRPr="00A453CE">
              <w:rPr>
                <w:spacing w:val="-2"/>
                <w:sz w:val="30"/>
                <w:szCs w:val="30"/>
              </w:rPr>
              <w:t>Сведения о финансовом состоянии 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> годы по форме 4. К форме прилагаются:</w:t>
            </w:r>
            <w:r w:rsidR="00EA3986" w:rsidRPr="00A453CE">
              <w:rPr>
                <w:spacing w:val="-3"/>
                <w:sz w:val="30"/>
                <w:szCs w:val="30"/>
              </w:rPr>
              <w:t xml:space="preserve"> к</w:t>
            </w:r>
            <w:r w:rsidR="00EA3986" w:rsidRPr="00A453CE">
              <w:rPr>
                <w:sz w:val="30"/>
                <w:szCs w:val="30"/>
              </w:rPr>
              <w:t xml:space="preserve">опия бухгалтерского баланса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 годы и </w:t>
            </w:r>
            <w:r w:rsidR="00EA3986" w:rsidRPr="00A453CE">
              <w:rPr>
                <w:sz w:val="30"/>
                <w:szCs w:val="30"/>
              </w:rPr>
              <w:t>последний отчетный год с отметкой налогового органа о приеме, либо с приложением документов, подтверждающих сдачу баланса в налоговый орган; а также копия бухгалтерского баланса за последни</w:t>
            </w:r>
            <w:bookmarkStart w:id="31" w:name="_Toc254013673"/>
            <w:bookmarkStart w:id="32" w:name="_Toc255308218"/>
            <w:bookmarkStart w:id="33" w:name="_Toc265224944"/>
            <w:bookmarkStart w:id="34" w:name="_Toc265225194"/>
            <w:r w:rsidR="00EA3986" w:rsidRPr="00A453CE">
              <w:rPr>
                <w:sz w:val="30"/>
                <w:szCs w:val="30"/>
              </w:rPr>
              <w:t xml:space="preserve">й отчетный период текущего года; копии отчета о финансовых результатах </w:t>
            </w:r>
            <w:r w:rsidR="00EA3986" w:rsidRPr="00A453CE">
              <w:rPr>
                <w:spacing w:val="-2"/>
                <w:sz w:val="30"/>
                <w:szCs w:val="30"/>
              </w:rPr>
              <w:t>за 20</w:t>
            </w:r>
            <w:r w:rsidR="00844047">
              <w:rPr>
                <w:spacing w:val="-2"/>
                <w:sz w:val="30"/>
                <w:szCs w:val="30"/>
              </w:rPr>
              <w:t>2</w:t>
            </w:r>
            <w:r w:rsidR="00FD7D58">
              <w:rPr>
                <w:spacing w:val="-2"/>
                <w:sz w:val="30"/>
                <w:szCs w:val="30"/>
              </w:rPr>
              <w:t>2</w:t>
            </w:r>
            <w:r w:rsidR="00EA3986" w:rsidRPr="00A453CE">
              <w:rPr>
                <w:spacing w:val="-2"/>
                <w:sz w:val="30"/>
                <w:szCs w:val="30"/>
              </w:rPr>
              <w:t>-202</w:t>
            </w:r>
            <w:r w:rsidR="00FD7D58">
              <w:rPr>
                <w:spacing w:val="-2"/>
                <w:sz w:val="30"/>
                <w:szCs w:val="30"/>
              </w:rPr>
              <w:t>4</w:t>
            </w:r>
            <w:r w:rsidR="00EA3986" w:rsidRPr="00A453CE">
              <w:rPr>
                <w:spacing w:val="-2"/>
                <w:sz w:val="30"/>
                <w:szCs w:val="30"/>
              </w:rPr>
              <w:t> годы</w:t>
            </w:r>
            <w:r w:rsidR="00EA3986" w:rsidRPr="00A453CE">
              <w:rPr>
                <w:sz w:val="30"/>
                <w:szCs w:val="30"/>
              </w:rPr>
              <w:t xml:space="preserve"> и последний отчетный год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</w:t>
            </w:r>
            <w:bookmarkEnd w:id="31"/>
            <w:bookmarkEnd w:id="32"/>
            <w:bookmarkEnd w:id="33"/>
            <w:bookmarkEnd w:id="34"/>
            <w:r w:rsidR="00EA3986" w:rsidRPr="00A453CE">
              <w:rPr>
                <w:sz w:val="30"/>
                <w:szCs w:val="30"/>
              </w:rPr>
              <w:t xml:space="preserve">; </w:t>
            </w:r>
            <w:r w:rsidR="00EA3986" w:rsidRPr="00A453CE">
              <w:rPr>
                <w:spacing w:val="-3"/>
                <w:sz w:val="30"/>
                <w:szCs w:val="30"/>
              </w:rPr>
              <w:t>копии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отчета о прибыли и убытках за 20</w:t>
            </w:r>
            <w:r w:rsidR="00844047">
              <w:rPr>
                <w:spacing w:val="-9"/>
                <w:sz w:val="30"/>
                <w:szCs w:val="30"/>
              </w:rPr>
              <w:t>2</w:t>
            </w:r>
            <w:r w:rsidR="00FD7D58">
              <w:rPr>
                <w:spacing w:val="-9"/>
                <w:sz w:val="30"/>
                <w:szCs w:val="30"/>
              </w:rPr>
              <w:t>2</w:t>
            </w:r>
            <w:r w:rsidR="00EA3986" w:rsidRPr="00A453CE">
              <w:rPr>
                <w:spacing w:val="-9"/>
                <w:sz w:val="30"/>
                <w:szCs w:val="30"/>
              </w:rPr>
              <w:t>-202</w:t>
            </w:r>
            <w:r w:rsidR="00FD7D58">
              <w:rPr>
                <w:spacing w:val="-9"/>
                <w:sz w:val="30"/>
                <w:szCs w:val="30"/>
              </w:rPr>
              <w:t>4</w:t>
            </w:r>
            <w:r w:rsidR="00EA3986" w:rsidRPr="00A453CE">
              <w:rPr>
                <w:spacing w:val="-9"/>
                <w:sz w:val="30"/>
                <w:szCs w:val="30"/>
              </w:rPr>
              <w:t xml:space="preserve"> г. г. и на последнюю отчетную дату.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EA3986" w:rsidRPr="00A453CE">
              <w:rPr>
                <w:spacing w:val="-2"/>
                <w:sz w:val="30"/>
                <w:szCs w:val="30"/>
              </w:rPr>
              <w:t xml:space="preserve">Кроме того, прилагаются результаты расчета коэффициентов платежеспособности субъекта хозяйствования, выполненные согласно инструкции, </w:t>
            </w:r>
            <w:r w:rsidR="00EA3986" w:rsidRPr="00A453CE">
              <w:rPr>
                <w:spacing w:val="-2"/>
                <w:sz w:val="30"/>
                <w:szCs w:val="30"/>
              </w:rPr>
              <w:lastRenderedPageBreak/>
              <w:t xml:space="preserve">утвержденной постановлением Минфина и Минэкономики Республики Беларусь от 27.12.2011 № 140/206, оригинал справки обслуживающего банка об отсутствии картотеки и заявление участника </w:t>
            </w:r>
            <w:r w:rsidR="00EA3986" w:rsidRPr="00A453CE">
              <w:rPr>
                <w:sz w:val="30"/>
                <w:szCs w:val="30"/>
              </w:rPr>
              <w:t xml:space="preserve">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 </w:t>
            </w:r>
            <w:r w:rsidR="00EA3986" w:rsidRPr="00A453CE">
              <w:rPr>
                <w:spacing w:val="-10"/>
                <w:sz w:val="30"/>
                <w:szCs w:val="30"/>
              </w:rPr>
              <w:t xml:space="preserve">на последнюю </w:t>
            </w:r>
            <w:r w:rsidR="00EA3986" w:rsidRPr="00A453CE">
              <w:rPr>
                <w:sz w:val="30"/>
                <w:szCs w:val="30"/>
              </w:rPr>
              <w:t>отчетную дату</w:t>
            </w:r>
            <w:r w:rsidR="00EA3986" w:rsidRPr="00A453CE">
              <w:rPr>
                <w:spacing w:val="-2"/>
                <w:sz w:val="30"/>
                <w:szCs w:val="30"/>
              </w:rPr>
              <w:t>. Участники, не являющиеся резидентами Республики Беларусь, предоставляют соответствующую справку налогового органа</w:t>
            </w:r>
            <w:r w:rsidR="00EA3986" w:rsidRPr="00A453CE">
              <w:rPr>
                <w:sz w:val="30"/>
                <w:szCs w:val="30"/>
              </w:rPr>
              <w:t>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5. </w:t>
            </w:r>
            <w:r w:rsidR="00EA3986" w:rsidRPr="00A453CE">
              <w:rPr>
                <w:sz w:val="30"/>
                <w:szCs w:val="30"/>
              </w:rPr>
              <w:t>Сведения об аналогичных объектах, построен</w:t>
            </w:r>
            <w:r w:rsidR="00EA3986" w:rsidRPr="00A453CE">
              <w:rPr>
                <w:sz w:val="30"/>
                <w:szCs w:val="30"/>
              </w:rPr>
              <w:softHyphen/>
              <w:t xml:space="preserve">ных за последние </w:t>
            </w:r>
            <w:r w:rsidR="00844047">
              <w:rPr>
                <w:sz w:val="30"/>
                <w:szCs w:val="30"/>
              </w:rPr>
              <w:t>3</w:t>
            </w:r>
            <w:r w:rsidR="00EA3986" w:rsidRPr="00A453CE">
              <w:rPr>
                <w:sz w:val="30"/>
                <w:szCs w:val="30"/>
              </w:rPr>
              <w:t xml:space="preserve"> </w:t>
            </w:r>
            <w:r w:rsidR="00844047">
              <w:rPr>
                <w:sz w:val="30"/>
                <w:szCs w:val="30"/>
              </w:rPr>
              <w:t>года</w:t>
            </w:r>
            <w:r w:rsidR="00EA3986" w:rsidRPr="00A453CE">
              <w:rPr>
                <w:sz w:val="30"/>
                <w:szCs w:val="30"/>
              </w:rPr>
              <w:t>, подтверждающие наличие опыта выполнения аналогичных видов работ, сведения о текущей загрузке – по форме 5 (к форме прилагаются отзывы заказчиков);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6. </w:t>
            </w:r>
            <w:r w:rsidR="00EA3986" w:rsidRPr="00A453CE">
              <w:rPr>
                <w:sz w:val="30"/>
                <w:szCs w:val="30"/>
              </w:rPr>
              <w:t>Сведения о персонале, имеющемся в организа</w:t>
            </w:r>
            <w:r w:rsidR="00EA3986" w:rsidRPr="00A453CE">
              <w:rPr>
                <w:sz w:val="30"/>
                <w:szCs w:val="30"/>
              </w:rPr>
              <w:softHyphen/>
              <w:t xml:space="preserve">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. предполагаемом для выполнения работ – по форме 6; сведения о наличии специалистов, аттестованных специализированными организациями </w:t>
            </w:r>
            <w:proofErr w:type="spellStart"/>
            <w:r w:rsidR="00EA3986" w:rsidRPr="00A453CE">
              <w:rPr>
                <w:sz w:val="30"/>
                <w:szCs w:val="30"/>
              </w:rPr>
              <w:t>МАиС</w:t>
            </w:r>
            <w:proofErr w:type="spellEnd"/>
            <w:r w:rsidR="00EA3986" w:rsidRPr="00A453CE">
              <w:rPr>
                <w:sz w:val="30"/>
                <w:szCs w:val="30"/>
              </w:rPr>
              <w:t xml:space="preserve"> Республики Беларусь (копии аттестатов);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7. </w:t>
            </w:r>
            <w:r w:rsidR="00EA3986" w:rsidRPr="00A453CE">
              <w:rPr>
                <w:sz w:val="30"/>
                <w:szCs w:val="30"/>
              </w:rPr>
              <w:t xml:space="preserve">Перечень машин и механизмов, имеющихся в организации, в </w:t>
            </w:r>
            <w:proofErr w:type="spellStart"/>
            <w:r w:rsidR="00EA3986" w:rsidRPr="00A453CE">
              <w:rPr>
                <w:sz w:val="30"/>
                <w:szCs w:val="30"/>
              </w:rPr>
              <w:t>т.ч</w:t>
            </w:r>
            <w:proofErr w:type="spellEnd"/>
            <w:r w:rsidR="00EA3986" w:rsidRPr="00A453CE">
              <w:rPr>
                <w:sz w:val="30"/>
                <w:szCs w:val="30"/>
              </w:rPr>
              <w:t>. предполагаемых для выполне</w:t>
            </w:r>
            <w:r w:rsidR="00EA3986" w:rsidRPr="00A453CE">
              <w:rPr>
                <w:sz w:val="30"/>
                <w:szCs w:val="30"/>
              </w:rPr>
              <w:softHyphen/>
              <w:t>ния работ – по форме 7;</w:t>
            </w:r>
          </w:p>
          <w:p w:rsid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8. </w:t>
            </w:r>
            <w:r w:rsidR="00EA3986" w:rsidRPr="00A453CE">
              <w:rPr>
                <w:sz w:val="30"/>
                <w:szCs w:val="30"/>
              </w:rPr>
              <w:t xml:space="preserve">Сведения о сертификации систем </w:t>
            </w:r>
            <w:r w:rsidR="00EA3986" w:rsidRPr="007F0C81">
              <w:rPr>
                <w:sz w:val="30"/>
                <w:szCs w:val="30"/>
              </w:rPr>
              <w:t>управления качеством организации – по форме 8;</w:t>
            </w:r>
          </w:p>
          <w:p w:rsidR="00EA3986" w:rsidRPr="00A453CE" w:rsidRDefault="00A453CE" w:rsidP="006E474C">
            <w:pPr>
              <w:tabs>
                <w:tab w:val="left" w:pos="360"/>
              </w:tabs>
              <w:ind w:firstLine="45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9. </w:t>
            </w:r>
            <w:r w:rsidR="00EA3986" w:rsidRPr="00A453CE">
              <w:rPr>
                <w:sz w:val="30"/>
                <w:szCs w:val="30"/>
              </w:rPr>
              <w:t>Список субподрядчиков с указанием видов и стоимости работ в % от цены предложения (в случае их привлечения) – по форме 9;</w:t>
            </w:r>
          </w:p>
          <w:p w:rsidR="00A453CE" w:rsidRDefault="00EA3986" w:rsidP="006E474C">
            <w:pPr>
              <w:pStyle w:val="a8"/>
              <w:tabs>
                <w:tab w:val="left" w:pos="360"/>
              </w:tabs>
              <w:ind w:left="33" w:firstLine="459"/>
              <w:jc w:val="both"/>
              <w:rPr>
                <w:b/>
                <w:sz w:val="30"/>
                <w:szCs w:val="30"/>
              </w:rPr>
            </w:pPr>
            <w:r w:rsidRPr="00CC2842">
              <w:rPr>
                <w:b/>
                <w:sz w:val="30"/>
                <w:szCs w:val="30"/>
              </w:rPr>
              <w:t>Субподрядчик по разделу инженерно-технические средства охраны должен входить в перечень потенциальных исполнителей, согласованных службой корпоративной защиты ПАО «Газпром».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10. </w:t>
            </w:r>
            <w:r w:rsidRPr="00FD7566">
              <w:rPr>
                <w:sz w:val="30"/>
                <w:szCs w:val="30"/>
              </w:rPr>
              <w:t>Сводный (по объекту в целом) расчет цены предложения участника, в текущих ценах на дату начала строительства – по форме 10.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bookmarkStart w:id="35" w:name="_Ref349221244"/>
            <w:r w:rsidRPr="00FD7566">
              <w:rPr>
                <w:sz w:val="30"/>
                <w:szCs w:val="30"/>
              </w:rPr>
              <w:t xml:space="preserve">Расчет предельных цен Коммерческого предложения необходимо выполнить с учетом всех затрат, налогов, пошлин </w:t>
            </w:r>
            <w:r w:rsidRPr="006A66CF">
              <w:rPr>
                <w:sz w:val="30"/>
                <w:szCs w:val="30"/>
              </w:rPr>
              <w:t>и сборов согласно действующему законодательству Республики Беларусь.</w:t>
            </w:r>
            <w:bookmarkEnd w:id="35"/>
            <w:r w:rsidRPr="006A66CF">
              <w:rPr>
                <w:sz w:val="30"/>
                <w:szCs w:val="30"/>
              </w:rPr>
              <w:t xml:space="preserve"> </w:t>
            </w:r>
          </w:p>
          <w:p w:rsidR="00F55BAE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pacing w:val="-11"/>
                <w:sz w:val="30"/>
                <w:szCs w:val="30"/>
              </w:rPr>
            </w:pPr>
            <w:r w:rsidRPr="006A66CF">
              <w:rPr>
                <w:spacing w:val="-10"/>
                <w:sz w:val="30"/>
                <w:szCs w:val="30"/>
              </w:rPr>
              <w:t xml:space="preserve">Цена предложения определяется без учета стоимости оборудования и материалов, </w:t>
            </w:r>
            <w:r w:rsidRPr="006A66CF">
              <w:rPr>
                <w:spacing w:val="-11"/>
                <w:sz w:val="30"/>
                <w:szCs w:val="30"/>
              </w:rPr>
              <w:t xml:space="preserve">поставляемых Заказчиком, </w:t>
            </w:r>
            <w:r w:rsidRPr="006A66CF">
              <w:rPr>
                <w:spacing w:val="-6"/>
                <w:sz w:val="30"/>
                <w:szCs w:val="30"/>
              </w:rPr>
              <w:t>перечень оборудования и материалов поставки Заказчика представляется претенденту в составе настоящей</w:t>
            </w:r>
            <w:r w:rsidRPr="006A66CF">
              <w:rPr>
                <w:spacing w:val="-11"/>
                <w:sz w:val="30"/>
                <w:szCs w:val="30"/>
              </w:rPr>
              <w:t xml:space="preserve"> документации.</w:t>
            </w:r>
          </w:p>
          <w:p w:rsidR="006A66CF" w:rsidRDefault="006A66CF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trike/>
                <w:sz w:val="30"/>
                <w:szCs w:val="30"/>
              </w:rPr>
            </w:pPr>
            <w:r w:rsidRPr="006A66CF">
              <w:rPr>
                <w:sz w:val="30"/>
                <w:szCs w:val="30"/>
              </w:rPr>
              <w:t>Цена, предлагаемая Участником, должна оставаться фиксированной (неизменной) на протяжении всего срока выполнения договора</w:t>
            </w:r>
            <w:r w:rsidRPr="00FD7566">
              <w:rPr>
                <w:sz w:val="30"/>
                <w:szCs w:val="30"/>
              </w:rPr>
              <w:t>, если иное не предусмотрено условиями договора.</w:t>
            </w:r>
            <w:r w:rsidRPr="00FD7566">
              <w:rPr>
                <w:strike/>
                <w:sz w:val="30"/>
                <w:szCs w:val="30"/>
              </w:rPr>
              <w:t xml:space="preserve"> </w:t>
            </w:r>
          </w:p>
          <w:p w:rsidR="00496FE4" w:rsidRPr="00C06834" w:rsidRDefault="00496FE4" w:rsidP="00496FE4">
            <w:pPr>
              <w:pStyle w:val="a8"/>
              <w:tabs>
                <w:tab w:val="left" w:pos="459"/>
              </w:tabs>
              <w:ind w:left="0"/>
              <w:jc w:val="both"/>
              <w:rPr>
                <w:b/>
                <w:i/>
                <w:sz w:val="30"/>
                <w:szCs w:val="30"/>
              </w:rPr>
            </w:pPr>
            <w:r w:rsidRPr="00C06834">
              <w:rPr>
                <w:i/>
                <w:sz w:val="30"/>
                <w:szCs w:val="30"/>
              </w:rPr>
              <w:t>Справочно: в соответствии со ст. 8 «Соглашения между Правительством Республики Беларусь и Правительством Российской Федерации об условиях купли-продажи акций и дальнейшей деятельности открытого акционерного общества «</w:t>
            </w:r>
            <w:proofErr w:type="spellStart"/>
            <w:r w:rsidRPr="00C06834">
              <w:rPr>
                <w:i/>
                <w:sz w:val="30"/>
                <w:szCs w:val="30"/>
              </w:rPr>
              <w:t>Белтрансгаз</w:t>
            </w:r>
            <w:proofErr w:type="spellEnd"/>
            <w:r w:rsidRPr="00C06834">
              <w:rPr>
                <w:i/>
                <w:sz w:val="30"/>
                <w:szCs w:val="30"/>
              </w:rPr>
              <w:t xml:space="preserve">» (Заключено в </w:t>
            </w:r>
            <w:proofErr w:type="spellStart"/>
            <w:r w:rsidRPr="00C06834">
              <w:rPr>
                <w:i/>
                <w:sz w:val="30"/>
                <w:szCs w:val="30"/>
              </w:rPr>
              <w:t>г.Москве</w:t>
            </w:r>
            <w:proofErr w:type="spellEnd"/>
            <w:r w:rsidRPr="00C06834">
              <w:rPr>
                <w:i/>
                <w:sz w:val="30"/>
                <w:szCs w:val="30"/>
              </w:rPr>
              <w:t xml:space="preserve"> 25.11.2011) ОАО «Газпром трансгаз Беларусь» освобождено от уплаты денежных средств в фонды развития строительной отрасли по Указу Президента Республики Беларусь от 06.07.2021 № 259. </w:t>
            </w:r>
          </w:p>
          <w:p w:rsidR="00496FE4" w:rsidRDefault="00496FE4" w:rsidP="00496FE4">
            <w:pPr>
              <w:pStyle w:val="a8"/>
              <w:tabs>
                <w:tab w:val="left" w:pos="459"/>
              </w:tabs>
              <w:ind w:left="0"/>
              <w:jc w:val="both"/>
              <w:rPr>
                <w:bCs/>
                <w:i/>
                <w:sz w:val="30"/>
                <w:szCs w:val="30"/>
              </w:rPr>
            </w:pPr>
            <w:r w:rsidRPr="00C06834">
              <w:rPr>
                <w:i/>
                <w:sz w:val="30"/>
                <w:szCs w:val="30"/>
              </w:rPr>
              <w:t xml:space="preserve">Следовательно, отчисления в фонды развития строительной отрасли в размере 1% от </w:t>
            </w:r>
            <w:r w:rsidRPr="00C06834">
              <w:rPr>
                <w:bCs/>
                <w:i/>
                <w:sz w:val="30"/>
                <w:szCs w:val="30"/>
              </w:rPr>
              <w:t>стоимости строительных работ в</w:t>
            </w:r>
            <w:r w:rsidRPr="00C06834">
              <w:rPr>
                <w:i/>
                <w:sz w:val="30"/>
                <w:szCs w:val="30"/>
              </w:rPr>
              <w:t xml:space="preserve"> расчет неизменной договорной (контрактной) цены </w:t>
            </w:r>
            <w:r w:rsidRPr="00C06834">
              <w:rPr>
                <w:bCs/>
                <w:i/>
                <w:sz w:val="30"/>
                <w:szCs w:val="30"/>
              </w:rPr>
              <w:t xml:space="preserve">включению </w:t>
            </w:r>
            <w:r w:rsidRPr="00C06834">
              <w:rPr>
                <w:b/>
                <w:bCs/>
                <w:i/>
                <w:sz w:val="30"/>
                <w:szCs w:val="30"/>
              </w:rPr>
              <w:t>не подлежат</w:t>
            </w:r>
            <w:r w:rsidRPr="00C06834">
              <w:rPr>
                <w:bCs/>
                <w:i/>
                <w:sz w:val="30"/>
                <w:szCs w:val="30"/>
              </w:rPr>
              <w:t>.</w:t>
            </w:r>
          </w:p>
          <w:p w:rsidR="00F55BAE" w:rsidRDefault="001D57BC" w:rsidP="00F55BAE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 w:rsidRPr="00FD7566">
              <w:rPr>
                <w:sz w:val="30"/>
                <w:szCs w:val="30"/>
              </w:rPr>
              <w:t xml:space="preserve">11. </w:t>
            </w:r>
            <w:r w:rsidR="00EA3986" w:rsidRPr="00FD7566">
              <w:rPr>
                <w:sz w:val="30"/>
                <w:szCs w:val="30"/>
              </w:rPr>
              <w:t>График производства работ с учетом индексации</w:t>
            </w:r>
            <w:r w:rsidR="00EA3986" w:rsidRPr="00A453CE">
              <w:rPr>
                <w:sz w:val="30"/>
                <w:szCs w:val="30"/>
              </w:rPr>
              <w:t xml:space="preserve"> на период выполнения работ (помесячно);</w:t>
            </w:r>
          </w:p>
          <w:p w:rsidR="00FD7566" w:rsidRDefault="001D57BC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12. </w:t>
            </w:r>
            <w:r w:rsidR="00EA3986" w:rsidRPr="001D57BC">
              <w:rPr>
                <w:sz w:val="30"/>
                <w:szCs w:val="30"/>
              </w:rPr>
              <w:t xml:space="preserve">Заявление о том, что участник не находится в процессе ликвидации, реорганизации, в стадии прекращения деятельности, не признан в установленном </w:t>
            </w:r>
            <w:r w:rsidR="00EA3986" w:rsidRPr="001D57BC">
              <w:rPr>
                <w:sz w:val="30"/>
                <w:szCs w:val="30"/>
              </w:rPr>
              <w:lastRenderedPageBreak/>
              <w:t>законодательными актами порядке экономически несостоятельным (в произвольной форме за подписью руководителя и главного бухгалтера);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13. </w:t>
            </w:r>
            <w:r w:rsidR="00EA3986" w:rsidRPr="00FD7566">
              <w:rPr>
                <w:sz w:val="30"/>
                <w:szCs w:val="30"/>
              </w:rPr>
              <w:t xml:space="preserve">Согласие на обработку и передачу своих персональных данных в ОАО «Газпром трансгаз Беларусь» по форме 11. Срок действия согласия на обработку и передачу своих персональных данных должен соответствовать сроку действия заявки на участие в </w:t>
            </w:r>
            <w:r w:rsidR="00EA3986" w:rsidRPr="00FD7566">
              <w:rPr>
                <w:iCs/>
                <w:sz w:val="30"/>
                <w:szCs w:val="30"/>
              </w:rPr>
              <w:t>маркетинговых исследованиях</w:t>
            </w:r>
            <w:r w:rsidR="00EA3986" w:rsidRPr="00FD7566">
              <w:rPr>
                <w:sz w:val="30"/>
                <w:szCs w:val="30"/>
              </w:rPr>
              <w:t>.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14. </w:t>
            </w:r>
            <w:r w:rsidR="00EA3986" w:rsidRPr="00FD7566">
              <w:rPr>
                <w:sz w:val="30"/>
                <w:szCs w:val="30"/>
              </w:rPr>
              <w:t>Обязательство по представлению информации по цепочке собственников предприятия – претендента, включая бенефициаров (в том числе конечных). /</w:t>
            </w:r>
            <w:r w:rsidR="00EA3986" w:rsidRPr="00FD7566">
              <w:rPr>
                <w:b/>
                <w:sz w:val="30"/>
                <w:szCs w:val="30"/>
              </w:rPr>
              <w:t>Необходимая</w:t>
            </w:r>
            <w:r w:rsidR="00EA3986" w:rsidRPr="00FD7566">
              <w:rPr>
                <w:sz w:val="30"/>
                <w:szCs w:val="30"/>
              </w:rPr>
              <w:t xml:space="preserve"> </w:t>
            </w:r>
            <w:r w:rsidR="00EA3986" w:rsidRPr="00FD7566">
              <w:rPr>
                <w:b/>
                <w:sz w:val="30"/>
                <w:szCs w:val="30"/>
              </w:rPr>
              <w:t>информация представляется победителем на стадии заключения договора по форме 12/</w:t>
            </w:r>
            <w:r w:rsidR="00EA3986" w:rsidRPr="00FD7566">
              <w:rPr>
                <w:sz w:val="30"/>
                <w:szCs w:val="30"/>
              </w:rPr>
              <w:t>;</w:t>
            </w:r>
          </w:p>
          <w:p w:rsid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15. </w:t>
            </w:r>
            <w:r w:rsidR="00EA3986" w:rsidRPr="00A453CE">
              <w:rPr>
                <w:sz w:val="30"/>
                <w:szCs w:val="30"/>
              </w:rPr>
              <w:t>Информацию о привлечении участника в качестве ответчика в судебных или арбитражных процессах с указанием предмета иска (невыполнение или ненадлежащее выполнение договорных обязательств, некачественное выполнение работ и другое) за последние три года по форме 13;</w:t>
            </w:r>
          </w:p>
          <w:p w:rsidR="00EA3986" w:rsidRPr="00FD7566" w:rsidRDefault="00FD7566" w:rsidP="006E474C">
            <w:pPr>
              <w:pStyle w:val="ab"/>
              <w:tabs>
                <w:tab w:val="left" w:pos="709"/>
              </w:tabs>
              <w:spacing w:after="0"/>
              <w:ind w:firstLine="459"/>
              <w:rPr>
                <w:sz w:val="20"/>
              </w:rPr>
            </w:pPr>
            <w:r>
              <w:rPr>
                <w:sz w:val="30"/>
                <w:szCs w:val="30"/>
              </w:rPr>
              <w:t xml:space="preserve">16. </w:t>
            </w:r>
            <w:r w:rsidR="00EA3986" w:rsidRPr="00A453CE">
              <w:rPr>
                <w:sz w:val="30"/>
                <w:szCs w:val="30"/>
              </w:rPr>
              <w:t>Опись документов, представляемых для участия в маркетинговых исследованиях по форме 14.</w:t>
            </w:r>
          </w:p>
          <w:p w:rsidR="00B72C19" w:rsidRPr="00B72C19" w:rsidRDefault="00B72C19" w:rsidP="006E474C">
            <w:pPr>
              <w:pStyle w:val="ab"/>
              <w:tabs>
                <w:tab w:val="left" w:pos="851"/>
                <w:tab w:val="left" w:pos="1418"/>
                <w:tab w:val="left" w:pos="1701"/>
                <w:tab w:val="num" w:pos="2563"/>
              </w:tabs>
              <w:spacing w:after="0"/>
              <w:ind w:firstLine="459"/>
              <w:rPr>
                <w:sz w:val="30"/>
                <w:szCs w:val="30"/>
              </w:rPr>
            </w:pPr>
            <w:r w:rsidRPr="00B72C19">
              <w:rPr>
                <w:sz w:val="30"/>
                <w:szCs w:val="30"/>
              </w:rPr>
              <w:t>Ответственность за некачественно и недобросовестно оформленные документы несет Участник.</w:t>
            </w:r>
          </w:p>
          <w:p w:rsidR="00EA3986" w:rsidRDefault="00EA3986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i/>
                <w:sz w:val="30"/>
                <w:szCs w:val="30"/>
              </w:rPr>
            </w:pPr>
            <w:r w:rsidRPr="00CC2842">
              <w:rPr>
                <w:i/>
                <w:sz w:val="30"/>
                <w:szCs w:val="30"/>
              </w:rPr>
      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F928FB" w:rsidRDefault="00F928FB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i/>
                <w:sz w:val="30"/>
                <w:szCs w:val="30"/>
              </w:rPr>
            </w:pPr>
          </w:p>
          <w:p w:rsidR="00F928FB" w:rsidRPr="00CC2842" w:rsidRDefault="00F928FB" w:rsidP="006E474C">
            <w:pPr>
              <w:pStyle w:val="ab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firstLine="459"/>
              <w:rPr>
                <w:i/>
                <w:sz w:val="30"/>
                <w:szCs w:val="30"/>
              </w:rPr>
            </w:pPr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782CC0" w:rsidRDefault="00336A43" w:rsidP="008069BB">
            <w:pPr>
              <w:pStyle w:val="a8"/>
              <w:ind w:left="2302" w:hanging="709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lastRenderedPageBreak/>
              <w:t>IV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782CC0">
              <w:rPr>
                <w:b/>
                <w:color w:val="000000" w:themeColor="text1"/>
                <w:sz w:val="30"/>
                <w:szCs w:val="30"/>
              </w:rPr>
              <w:t>Условия заключения договора</w:t>
            </w:r>
          </w:p>
        </w:tc>
      </w:tr>
      <w:tr w:rsidR="00E320C3" w:rsidRPr="00CC2842" w:rsidTr="00661E04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bookmarkStart w:id="36" w:name="_Ref310534791"/>
            <w:r w:rsidRPr="00CC2842">
              <w:rPr>
                <w:sz w:val="30"/>
                <w:szCs w:val="30"/>
              </w:rPr>
              <w:t>Договор заключается на основании протокола по подведению итогов маркетинговых исследований на условиях, указанных в документации о маркетинговых исследованиях, и в заявке, поданной участником маркетинговых исследований, с которым заключается договор.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 xml:space="preserve"> Цена договора, заключаемого по итогам маркетинговых исследований, не может превышать начальную (максимальную) цену договора (цену лота), установленную Организатором (Заказчиком) при проведении маркетинговых исследований, цену договора, указанную в заявке участника, с которым заключается договор, и может быть снижена по соглашению сторон. 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Участник, чьи условия исполнения договора, указанные в его заявке, признаны наиболее выгодными, в течение 5 рабочих дней с даты получения уведомления Организатора о результатах маркетинговых исследований, должен представить Заказчику в 2-х экземплярах подписанный со своей стороны оригинал текста договора на условиях, содержащихся в документации о маркетинговых исследованиях и представленной им заявке на участие в маркетинговых исследованиях, а также информацию о цепочке собственников включая бенефициаров (в том числе конечных) в электронном виде в редактируемом формате – по форме 12 и подтверждающие документы (</w:t>
            </w:r>
            <w:r w:rsidRPr="00CC2842">
              <w:rPr>
                <w:b/>
                <w:sz w:val="30"/>
                <w:szCs w:val="30"/>
              </w:rPr>
              <w:t>первые три страницы устава, приказ о назначении руководителя, копия паспорта руководителя</w:t>
            </w:r>
            <w:r w:rsidRPr="00CC2842">
              <w:rPr>
                <w:sz w:val="30"/>
                <w:szCs w:val="30"/>
              </w:rPr>
              <w:t xml:space="preserve">) в формате </w:t>
            </w:r>
            <w:proofErr w:type="spellStart"/>
            <w:r w:rsidRPr="00CC2842">
              <w:rPr>
                <w:sz w:val="30"/>
                <w:szCs w:val="30"/>
              </w:rPr>
              <w:t>pdf</w:t>
            </w:r>
            <w:proofErr w:type="spellEnd"/>
            <w:r w:rsidRPr="00CC2842">
              <w:rPr>
                <w:sz w:val="30"/>
                <w:szCs w:val="30"/>
              </w:rPr>
              <w:t xml:space="preserve"> (размер прикрепляемого файла к одному письму не должен превышать 6 Мб) на адрес электронной почты v.kupratsevich@btg.by с указанием темы «Информация – наименование контрагента».</w:t>
            </w:r>
          </w:p>
          <w:p w:rsidR="00E320C3" w:rsidRPr="00CC2842" w:rsidRDefault="00E320C3" w:rsidP="00845CDF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если участник, подавший заявку на участие в маркетинговых исследованиях, содержащую условия исполнения договора, признанные наиболее выгодными, не представил Заказчику в течение 5 рабочих дней с даты получения уведомления подписанный со своей стороны проект договора, либо обеспечение исполнения договора, если данное требование было установлено документацией о маркетинговых исследованиях, такой участник считается уклонившимся от заключения договора.</w:t>
            </w:r>
          </w:p>
          <w:p w:rsidR="00E320C3" w:rsidRPr="00496FE4" w:rsidRDefault="00E320C3" w:rsidP="00496FE4">
            <w:pPr>
              <w:pStyle w:val="2"/>
              <w:numPr>
                <w:ilvl w:val="0"/>
                <w:numId w:val="10"/>
              </w:numPr>
              <w:shd w:val="clear" w:color="auto" w:fill="FFFFFF"/>
              <w:spacing w:after="0"/>
              <w:ind w:left="33" w:firstLine="284"/>
              <w:jc w:val="both"/>
              <w:rPr>
                <w:sz w:val="30"/>
                <w:szCs w:val="30"/>
              </w:rPr>
            </w:pPr>
            <w:r w:rsidRPr="00CC2842">
              <w:rPr>
                <w:sz w:val="30"/>
                <w:szCs w:val="30"/>
              </w:rPr>
              <w:t>В случае если участник уклонился от заключения договора или не предоставил обеспечение исполнения договора, комиссия по маркетинговым исследованиям вправе пересмотреть итоги маркетинговых исследований и определить другую лучшую заявку, или Организатор объявляет новые маркетинговые исследования.</w:t>
            </w:r>
            <w:bookmarkEnd w:id="36"/>
          </w:p>
        </w:tc>
      </w:tr>
      <w:tr w:rsidR="00EA3986" w:rsidRPr="00CC2842" w:rsidTr="00622D41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86" w:rsidRPr="00336A43" w:rsidRDefault="00336A43" w:rsidP="00954894">
            <w:pPr>
              <w:ind w:left="2302"/>
              <w:rPr>
                <w:b/>
                <w:color w:val="000000" w:themeColor="text1"/>
                <w:sz w:val="30"/>
                <w:szCs w:val="30"/>
              </w:rPr>
            </w:pPr>
            <w:r>
              <w:rPr>
                <w:b/>
                <w:color w:val="000000" w:themeColor="text1"/>
                <w:sz w:val="30"/>
                <w:szCs w:val="30"/>
                <w:lang w:val="en-US"/>
              </w:rPr>
              <w:t>V</w:t>
            </w:r>
            <w:r>
              <w:rPr>
                <w:b/>
                <w:color w:val="000000" w:themeColor="text1"/>
                <w:sz w:val="30"/>
                <w:szCs w:val="30"/>
              </w:rPr>
              <w:t>.</w:t>
            </w:r>
            <w:r w:rsidRPr="00336A43"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 w:rsidR="00EA3986" w:rsidRPr="00336A43">
              <w:rPr>
                <w:b/>
                <w:color w:val="000000" w:themeColor="text1"/>
                <w:sz w:val="30"/>
                <w:szCs w:val="30"/>
              </w:rPr>
              <w:t>Обязательства организатора закупки</w:t>
            </w:r>
          </w:p>
        </w:tc>
      </w:tr>
      <w:tr w:rsidR="00E320C3" w:rsidRPr="00CC2842" w:rsidTr="000A6E17">
        <w:trPr>
          <w:trHeight w:val="36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3" w:rsidRPr="00CC2842" w:rsidRDefault="00E320C3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t>Обеспечение объективного и равного подхода ко всем участникам;</w:t>
            </w:r>
          </w:p>
          <w:p w:rsidR="00E320C3" w:rsidRPr="00CC2842" w:rsidRDefault="00E320C3" w:rsidP="00845CDF">
            <w:pPr>
              <w:pStyle w:val="a8"/>
              <w:numPr>
                <w:ilvl w:val="0"/>
                <w:numId w:val="1"/>
              </w:numPr>
              <w:ind w:left="33" w:firstLine="0"/>
              <w:jc w:val="both"/>
              <w:rPr>
                <w:color w:val="000000"/>
                <w:sz w:val="30"/>
                <w:szCs w:val="30"/>
              </w:rPr>
            </w:pPr>
            <w:r w:rsidRPr="00CC2842">
              <w:rPr>
                <w:color w:val="000000"/>
                <w:sz w:val="30"/>
                <w:szCs w:val="30"/>
              </w:rPr>
              <w:lastRenderedPageBreak/>
              <w:t>Обеспечение конфиденциальности проведения закупок, их результатов, сведений участников, содержащих коммерческую тайну.</w:t>
            </w:r>
          </w:p>
        </w:tc>
      </w:tr>
    </w:tbl>
    <w:p w:rsidR="00D32437" w:rsidRDefault="00D32437" w:rsidP="00E10734">
      <w:pPr>
        <w:shd w:val="clear" w:color="auto" w:fill="FFFFFF"/>
        <w:rPr>
          <w:spacing w:val="-13"/>
          <w:sz w:val="30"/>
          <w:szCs w:val="30"/>
        </w:rPr>
      </w:pPr>
    </w:p>
    <w:p w:rsidR="00E10734" w:rsidRDefault="00E10734" w:rsidP="00E10734">
      <w:pPr>
        <w:shd w:val="clear" w:color="auto" w:fill="FFFFFF"/>
        <w:rPr>
          <w:spacing w:val="-13"/>
          <w:sz w:val="30"/>
          <w:szCs w:val="30"/>
        </w:rPr>
      </w:pPr>
      <w:r w:rsidRPr="00CC2842">
        <w:rPr>
          <w:spacing w:val="-13"/>
          <w:sz w:val="30"/>
          <w:szCs w:val="30"/>
        </w:rPr>
        <w:t>Приложения:</w:t>
      </w:r>
    </w:p>
    <w:p w:rsidR="00E10734" w:rsidRPr="00CC2842" w:rsidRDefault="00E10734" w:rsidP="00845CDF">
      <w:pPr>
        <w:pStyle w:val="a8"/>
        <w:numPr>
          <w:ilvl w:val="0"/>
          <w:numId w:val="6"/>
        </w:numPr>
        <w:shd w:val="clear" w:color="auto" w:fill="FFFFFF"/>
        <w:tabs>
          <w:tab w:val="left" w:pos="5220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Обязательные </w:t>
      </w:r>
      <w:r w:rsidR="006623EC">
        <w:rPr>
          <w:sz w:val="30"/>
          <w:szCs w:val="30"/>
        </w:rPr>
        <w:t>для заполнения формы</w:t>
      </w:r>
      <w:r w:rsidRPr="00CC2842">
        <w:rPr>
          <w:sz w:val="30"/>
          <w:szCs w:val="30"/>
        </w:rPr>
        <w:t>: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1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  <w:t>Сведения об Участнике;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2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Предложение;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3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 xml:space="preserve">Перечень специальных разрешений (лицензий) на право </w:t>
      </w:r>
      <w:r w:rsidRPr="00CC2842">
        <w:rPr>
          <w:sz w:val="30"/>
          <w:szCs w:val="30"/>
        </w:rPr>
        <w:t>осуществления деятельности;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4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z w:val="30"/>
          <w:szCs w:val="30"/>
        </w:rPr>
        <w:t>Сведения о финансовом состоянии;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5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</w:r>
      <w:r w:rsidRPr="00CC2842">
        <w:rPr>
          <w:spacing w:val="-11"/>
          <w:sz w:val="30"/>
          <w:szCs w:val="30"/>
        </w:rPr>
        <w:t xml:space="preserve">Сведения о построенных объектах за последние </w:t>
      </w:r>
      <w:r w:rsidR="00D90ED4">
        <w:rPr>
          <w:spacing w:val="-11"/>
          <w:sz w:val="30"/>
          <w:szCs w:val="30"/>
        </w:rPr>
        <w:t>три</w:t>
      </w:r>
      <w:r w:rsidRPr="00CC2842">
        <w:rPr>
          <w:spacing w:val="-11"/>
          <w:sz w:val="30"/>
          <w:szCs w:val="30"/>
        </w:rPr>
        <w:t xml:space="preserve"> </w:t>
      </w:r>
      <w:r w:rsidR="00D90ED4">
        <w:rPr>
          <w:spacing w:val="-11"/>
          <w:sz w:val="30"/>
          <w:szCs w:val="30"/>
        </w:rPr>
        <w:t>года</w:t>
      </w:r>
      <w:r w:rsidRPr="00CC2842">
        <w:rPr>
          <w:spacing w:val="-11"/>
          <w:sz w:val="30"/>
          <w:szCs w:val="30"/>
        </w:rPr>
        <w:t>;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9"/>
          <w:sz w:val="30"/>
          <w:szCs w:val="30"/>
        </w:rPr>
      </w:pPr>
      <w:r w:rsidRPr="00CC2842">
        <w:rPr>
          <w:spacing w:val="-9"/>
          <w:sz w:val="30"/>
          <w:szCs w:val="30"/>
        </w:rPr>
        <w:t xml:space="preserve">Форма 6 </w:t>
      </w:r>
      <w:r w:rsidRPr="00CC2842">
        <w:rPr>
          <w:spacing w:val="-9"/>
          <w:sz w:val="30"/>
          <w:szCs w:val="30"/>
        </w:rPr>
        <w:tab/>
        <w:t xml:space="preserve">– </w:t>
      </w:r>
      <w:r w:rsidRPr="00CC2842">
        <w:rPr>
          <w:spacing w:val="-9"/>
          <w:sz w:val="30"/>
          <w:szCs w:val="30"/>
        </w:rPr>
        <w:tab/>
      </w:r>
      <w:r w:rsidRPr="00CC2842">
        <w:rPr>
          <w:sz w:val="30"/>
          <w:szCs w:val="30"/>
        </w:rPr>
        <w:t>Сведения о персонале;</w:t>
      </w:r>
      <w:r w:rsidRPr="00CC2842">
        <w:rPr>
          <w:spacing w:val="-9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  <w:tab w:val="left" w:pos="5220"/>
        </w:tabs>
        <w:ind w:left="1134" w:right="27" w:hanging="567"/>
        <w:jc w:val="both"/>
        <w:rPr>
          <w:spacing w:val="-11"/>
          <w:sz w:val="30"/>
          <w:szCs w:val="30"/>
        </w:rPr>
      </w:pPr>
      <w:r w:rsidRPr="00CC2842">
        <w:rPr>
          <w:spacing w:val="-11"/>
          <w:sz w:val="30"/>
          <w:szCs w:val="30"/>
        </w:rPr>
        <w:t xml:space="preserve">Форма 7 </w:t>
      </w:r>
      <w:r w:rsidRPr="00CC2842">
        <w:rPr>
          <w:spacing w:val="-11"/>
          <w:sz w:val="30"/>
          <w:szCs w:val="30"/>
        </w:rPr>
        <w:tab/>
        <w:t xml:space="preserve">– </w:t>
      </w:r>
      <w:r w:rsidRPr="00CC2842">
        <w:rPr>
          <w:spacing w:val="-11"/>
          <w:sz w:val="30"/>
          <w:szCs w:val="30"/>
        </w:rPr>
        <w:tab/>
      </w:r>
      <w:r w:rsidRPr="00CC2842">
        <w:rPr>
          <w:spacing w:val="-9"/>
          <w:sz w:val="30"/>
          <w:szCs w:val="30"/>
        </w:rPr>
        <w:t>Перечень машин механизмов и оборудования;</w:t>
      </w:r>
      <w:r w:rsidRPr="00CC2842">
        <w:rPr>
          <w:spacing w:val="-11"/>
          <w:sz w:val="30"/>
          <w:szCs w:val="30"/>
        </w:rPr>
        <w:t xml:space="preserve"> </w:t>
      </w:r>
    </w:p>
    <w:p w:rsidR="00E10734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8 </w:t>
      </w:r>
      <w:r w:rsidRPr="00CC2842">
        <w:rPr>
          <w:sz w:val="30"/>
          <w:szCs w:val="30"/>
        </w:rPr>
        <w:tab/>
        <w:t>–</w:t>
      </w:r>
      <w:r w:rsidRPr="00CC2842">
        <w:rPr>
          <w:spacing w:val="-11"/>
          <w:sz w:val="30"/>
          <w:szCs w:val="30"/>
        </w:rPr>
        <w:t xml:space="preserve"> </w:t>
      </w:r>
      <w:r w:rsidRPr="00CC2842">
        <w:rPr>
          <w:spacing w:val="-11"/>
          <w:sz w:val="30"/>
          <w:szCs w:val="30"/>
        </w:rPr>
        <w:tab/>
        <w:t>Сведения о сертификации системы управления качеством;</w:t>
      </w:r>
    </w:p>
    <w:p w:rsidR="006F26FE" w:rsidRPr="00CC2842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Форма 9 </w:t>
      </w:r>
      <w:r w:rsidRPr="00CC2842">
        <w:rPr>
          <w:sz w:val="30"/>
          <w:szCs w:val="30"/>
        </w:rPr>
        <w:tab/>
        <w:t xml:space="preserve">– </w:t>
      </w:r>
      <w:r w:rsidRPr="00CC2842">
        <w:rPr>
          <w:sz w:val="30"/>
          <w:szCs w:val="30"/>
        </w:rPr>
        <w:tab/>
        <w:t xml:space="preserve">Список субподрядчиков с указанием видов и стоимости работ в % от цены предложения (в случае их привлечения); </w:t>
      </w:r>
    </w:p>
    <w:p w:rsidR="00E966BD" w:rsidRPr="00E966B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CC2842">
        <w:rPr>
          <w:sz w:val="30"/>
          <w:szCs w:val="30"/>
        </w:rPr>
        <w:t>Форма 10</w:t>
      </w:r>
      <w:r w:rsidRPr="00CC2842">
        <w:rPr>
          <w:sz w:val="30"/>
          <w:szCs w:val="30"/>
        </w:rPr>
        <w:tab/>
        <w:t>– Расчет стоимости работ</w:t>
      </w:r>
      <w:r w:rsidRPr="00CC2842">
        <w:rPr>
          <w:color w:val="000000"/>
          <w:spacing w:val="-10"/>
          <w:sz w:val="30"/>
          <w:szCs w:val="30"/>
        </w:rPr>
        <w:t>;</w:t>
      </w:r>
    </w:p>
    <w:p w:rsidR="00E10734" w:rsidRPr="00E966BD" w:rsidRDefault="00E10734" w:rsidP="00E966BD">
      <w:pPr>
        <w:pStyle w:val="a8"/>
        <w:numPr>
          <w:ilvl w:val="1"/>
          <w:numId w:val="8"/>
        </w:numPr>
        <w:shd w:val="clear" w:color="auto" w:fill="FFFFFF"/>
        <w:tabs>
          <w:tab w:val="left" w:pos="2410"/>
          <w:tab w:val="left" w:pos="2694"/>
        </w:tabs>
        <w:spacing w:before="5" w:line="317" w:lineRule="exact"/>
        <w:ind w:left="1276" w:right="27" w:hanging="709"/>
        <w:jc w:val="both"/>
        <w:rPr>
          <w:sz w:val="30"/>
          <w:szCs w:val="30"/>
        </w:rPr>
      </w:pPr>
      <w:r w:rsidRPr="00E966BD">
        <w:rPr>
          <w:color w:val="000000"/>
          <w:spacing w:val="-10"/>
          <w:sz w:val="30"/>
          <w:szCs w:val="30"/>
        </w:rPr>
        <w:t>Форма 11 –</w:t>
      </w:r>
      <w:r w:rsidRPr="00E966BD">
        <w:rPr>
          <w:sz w:val="30"/>
          <w:szCs w:val="30"/>
        </w:rPr>
        <w:t xml:space="preserve"> </w:t>
      </w:r>
      <w:r w:rsidR="00E44CED" w:rsidRPr="00E966BD">
        <w:rPr>
          <w:sz w:val="30"/>
          <w:szCs w:val="30"/>
        </w:rPr>
        <w:t>Согласие на обработку персональных данных</w:t>
      </w:r>
      <w:r w:rsidRPr="00E966BD">
        <w:rPr>
          <w:sz w:val="30"/>
          <w:szCs w:val="30"/>
        </w:rPr>
        <w:t>;</w:t>
      </w:r>
    </w:p>
    <w:p w:rsidR="006F26FE" w:rsidRPr="00E44CED" w:rsidRDefault="00E10734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 xml:space="preserve">Форма 12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color w:val="000000"/>
          <w:spacing w:val="-10"/>
          <w:sz w:val="30"/>
          <w:szCs w:val="30"/>
        </w:rPr>
        <w:tab/>
        <w:t>Информация о цепочке собственников включая бенефициаров (в том числе конечных)</w:t>
      </w:r>
      <w:r w:rsidRPr="00CC2842">
        <w:rPr>
          <w:sz w:val="30"/>
          <w:szCs w:val="30"/>
        </w:rPr>
        <w:t>;</w:t>
      </w:r>
    </w:p>
    <w:p w:rsidR="00E44CED" w:rsidRPr="00CC2842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Форма 1</w:t>
      </w:r>
      <w:r>
        <w:rPr>
          <w:color w:val="000000"/>
          <w:spacing w:val="-10"/>
          <w:sz w:val="30"/>
          <w:szCs w:val="30"/>
        </w:rPr>
        <w:t>3</w:t>
      </w:r>
      <w:r w:rsidRPr="00CC2842">
        <w:rPr>
          <w:color w:val="000000"/>
          <w:spacing w:val="-10"/>
          <w:sz w:val="30"/>
          <w:szCs w:val="30"/>
        </w:rPr>
        <w:t xml:space="preserve"> </w:t>
      </w:r>
      <w:r w:rsidRPr="00CC2842">
        <w:rPr>
          <w:color w:val="000000"/>
          <w:spacing w:val="-10"/>
          <w:sz w:val="30"/>
          <w:szCs w:val="30"/>
        </w:rPr>
        <w:tab/>
        <w:t>–</w:t>
      </w:r>
      <w:r w:rsidRPr="00CC2842">
        <w:rPr>
          <w:sz w:val="30"/>
          <w:szCs w:val="30"/>
        </w:rPr>
        <w:t xml:space="preserve"> </w:t>
      </w:r>
      <w:r w:rsidRPr="00CC2842">
        <w:rPr>
          <w:sz w:val="30"/>
          <w:szCs w:val="30"/>
        </w:rPr>
        <w:tab/>
      </w:r>
      <w:r>
        <w:rPr>
          <w:sz w:val="30"/>
          <w:szCs w:val="30"/>
        </w:rPr>
        <w:t>Деловая репутация участника</w:t>
      </w:r>
      <w:r w:rsidRPr="00CC2842">
        <w:rPr>
          <w:sz w:val="30"/>
          <w:szCs w:val="30"/>
        </w:rPr>
        <w:t>;</w:t>
      </w:r>
    </w:p>
    <w:p w:rsidR="00E44CED" w:rsidRPr="00E44CED" w:rsidRDefault="00E44CED" w:rsidP="00845CDF">
      <w:pPr>
        <w:pStyle w:val="a8"/>
        <w:numPr>
          <w:ilvl w:val="1"/>
          <w:numId w:val="8"/>
        </w:numPr>
        <w:shd w:val="clear" w:color="auto" w:fill="FFFFFF"/>
        <w:tabs>
          <w:tab w:val="left" w:pos="1134"/>
          <w:tab w:val="left" w:pos="2410"/>
          <w:tab w:val="left" w:pos="2694"/>
        </w:tabs>
        <w:spacing w:before="5" w:line="317" w:lineRule="exact"/>
        <w:ind w:left="1134" w:right="27" w:hanging="567"/>
        <w:jc w:val="both"/>
        <w:rPr>
          <w:spacing w:val="-21"/>
          <w:sz w:val="30"/>
          <w:szCs w:val="30"/>
        </w:rPr>
      </w:pPr>
      <w:r w:rsidRPr="00E44CED">
        <w:rPr>
          <w:color w:val="000000"/>
          <w:spacing w:val="-10"/>
          <w:sz w:val="30"/>
          <w:szCs w:val="30"/>
        </w:rPr>
        <w:t>Форма 1</w:t>
      </w:r>
      <w:r w:rsidR="007B50B5">
        <w:rPr>
          <w:color w:val="000000"/>
          <w:spacing w:val="-10"/>
          <w:sz w:val="30"/>
          <w:szCs w:val="30"/>
        </w:rPr>
        <w:t>4</w:t>
      </w:r>
      <w:r w:rsidRPr="00E44CED">
        <w:rPr>
          <w:color w:val="000000"/>
          <w:spacing w:val="-10"/>
          <w:sz w:val="30"/>
          <w:szCs w:val="30"/>
        </w:rPr>
        <w:t xml:space="preserve"> </w:t>
      </w:r>
      <w:r w:rsidRPr="00E44CED">
        <w:rPr>
          <w:color w:val="000000"/>
          <w:spacing w:val="-10"/>
          <w:sz w:val="30"/>
          <w:szCs w:val="30"/>
        </w:rPr>
        <w:tab/>
        <w:t>–</w:t>
      </w:r>
      <w:r w:rsidRPr="00E44CED">
        <w:rPr>
          <w:sz w:val="30"/>
          <w:szCs w:val="30"/>
        </w:rPr>
        <w:t xml:space="preserve"> </w:t>
      </w:r>
      <w:r w:rsidRPr="00E44CED">
        <w:rPr>
          <w:sz w:val="30"/>
          <w:szCs w:val="30"/>
        </w:rPr>
        <w:tab/>
        <w:t>Опись документов.</w:t>
      </w:r>
    </w:p>
    <w:p w:rsidR="00E10734" w:rsidRPr="00CC2842" w:rsidRDefault="00E10734" w:rsidP="00845CDF">
      <w:pPr>
        <w:pStyle w:val="a8"/>
        <w:numPr>
          <w:ilvl w:val="0"/>
          <w:numId w:val="7"/>
        </w:numPr>
        <w:tabs>
          <w:tab w:val="left" w:pos="1843"/>
          <w:tab w:val="left" w:pos="2127"/>
        </w:tabs>
        <w:ind w:left="567" w:right="27" w:hanging="567"/>
        <w:jc w:val="both"/>
        <w:rPr>
          <w:sz w:val="30"/>
          <w:szCs w:val="30"/>
        </w:rPr>
      </w:pPr>
      <w:r w:rsidRPr="00CC2842">
        <w:rPr>
          <w:sz w:val="30"/>
          <w:szCs w:val="30"/>
        </w:rPr>
        <w:t xml:space="preserve">Критерии и методика оценки </w:t>
      </w:r>
      <w:r w:rsidR="008B19B0" w:rsidRPr="00CC2842">
        <w:rPr>
          <w:sz w:val="30"/>
          <w:szCs w:val="30"/>
        </w:rPr>
        <w:t>заявок на участие в маркетинговых исследованиях</w:t>
      </w:r>
      <w:r w:rsidRPr="00CC2842">
        <w:rPr>
          <w:sz w:val="30"/>
          <w:szCs w:val="30"/>
        </w:rPr>
        <w:t>.</w:t>
      </w:r>
    </w:p>
    <w:p w:rsidR="0053522B" w:rsidRPr="007A447F" w:rsidRDefault="0053522B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7A447F">
        <w:rPr>
          <w:color w:val="000000"/>
          <w:spacing w:val="-10"/>
          <w:sz w:val="30"/>
          <w:szCs w:val="30"/>
        </w:rPr>
        <w:t>Проект договора</w:t>
      </w:r>
      <w:r>
        <w:rPr>
          <w:color w:val="000000"/>
          <w:spacing w:val="-10"/>
          <w:sz w:val="30"/>
          <w:szCs w:val="30"/>
        </w:rPr>
        <w:t xml:space="preserve"> подряда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E10734" w:rsidRDefault="00E10734" w:rsidP="00845CDF">
      <w:pPr>
        <w:pStyle w:val="a8"/>
        <w:widowControl w:val="0"/>
        <w:numPr>
          <w:ilvl w:val="0"/>
          <w:numId w:val="7"/>
        </w:numPr>
        <w:tabs>
          <w:tab w:val="left" w:pos="653"/>
          <w:tab w:val="left" w:pos="1843"/>
          <w:tab w:val="left" w:pos="2127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color w:val="000000"/>
          <w:spacing w:val="-10"/>
          <w:sz w:val="30"/>
          <w:szCs w:val="30"/>
        </w:rPr>
      </w:pPr>
      <w:r w:rsidRPr="00CC2842">
        <w:rPr>
          <w:color w:val="000000"/>
          <w:spacing w:val="-10"/>
          <w:sz w:val="30"/>
          <w:szCs w:val="30"/>
        </w:rPr>
        <w:t>Проект соглашения о конфиденциальности</w:t>
      </w:r>
      <w:r w:rsidR="002473D7">
        <w:rPr>
          <w:color w:val="000000"/>
          <w:spacing w:val="-10"/>
          <w:sz w:val="30"/>
          <w:szCs w:val="30"/>
        </w:rPr>
        <w:t>.</w:t>
      </w:r>
    </w:p>
    <w:p w:rsidR="00EF12E8" w:rsidRPr="00EF12E8" w:rsidRDefault="00EF12E8" w:rsidP="00EF12E8">
      <w:pPr>
        <w:tabs>
          <w:tab w:val="left" w:pos="1843"/>
          <w:tab w:val="left" w:pos="2127"/>
        </w:tabs>
        <w:ind w:right="27" w:firstLine="567"/>
        <w:jc w:val="both"/>
        <w:rPr>
          <w:sz w:val="30"/>
          <w:szCs w:val="30"/>
        </w:rPr>
      </w:pPr>
      <w:r w:rsidRPr="00EF12E8">
        <w:rPr>
          <w:sz w:val="30"/>
          <w:szCs w:val="30"/>
        </w:rPr>
        <w:t>Документация, предоставляемая после подписания участником соглашения о конфиденциальности:</w:t>
      </w:r>
    </w:p>
    <w:p w:rsidR="00B72C19" w:rsidRPr="00C053AF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0"/>
          <w:sz w:val="30"/>
          <w:szCs w:val="30"/>
        </w:rPr>
      </w:pPr>
      <w:r w:rsidRPr="00CC2842">
        <w:rPr>
          <w:spacing w:val="-10"/>
          <w:sz w:val="30"/>
          <w:szCs w:val="30"/>
        </w:rPr>
        <w:t>Проектно-сметная документация</w:t>
      </w:r>
      <w:bookmarkStart w:id="37" w:name="_GoBack"/>
      <w:bookmarkEnd w:id="37"/>
      <w:r>
        <w:rPr>
          <w:sz w:val="30"/>
          <w:szCs w:val="30"/>
        </w:rPr>
        <w:t>.</w:t>
      </w:r>
    </w:p>
    <w:p w:rsidR="00B72C19" w:rsidRPr="00CC2842" w:rsidRDefault="00B72C19" w:rsidP="00845CDF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317" w:lineRule="exact"/>
        <w:ind w:left="567" w:right="27" w:hanging="567"/>
        <w:jc w:val="both"/>
        <w:rPr>
          <w:spacing w:val="-21"/>
          <w:sz w:val="30"/>
          <w:szCs w:val="30"/>
        </w:rPr>
      </w:pPr>
      <w:r w:rsidRPr="00CC2842">
        <w:rPr>
          <w:spacing w:val="-10"/>
          <w:sz w:val="30"/>
          <w:szCs w:val="30"/>
        </w:rPr>
        <w:t>Разделительная ведомость поставки оборудования и материалов</w:t>
      </w:r>
      <w:r>
        <w:rPr>
          <w:spacing w:val="-10"/>
          <w:sz w:val="30"/>
          <w:szCs w:val="30"/>
        </w:rPr>
        <w:t>.</w:t>
      </w:r>
    </w:p>
    <w:p w:rsidR="00B72C19" w:rsidRDefault="00B72C19" w:rsidP="00B72C19">
      <w:pPr>
        <w:jc w:val="both"/>
        <w:rPr>
          <w:sz w:val="30"/>
          <w:szCs w:val="30"/>
        </w:rPr>
      </w:pPr>
    </w:p>
    <w:p w:rsidR="00E72F3A" w:rsidRPr="00CC2842" w:rsidRDefault="00E72F3A" w:rsidP="00B72C19">
      <w:pPr>
        <w:jc w:val="both"/>
        <w:rPr>
          <w:sz w:val="30"/>
          <w:szCs w:val="30"/>
        </w:rPr>
      </w:pPr>
    </w:p>
    <w:p w:rsidR="00B72C19" w:rsidRPr="00CC2842" w:rsidRDefault="00E320C3" w:rsidP="00B72C19">
      <w:pPr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="00B72C19" w:rsidRPr="00CC2842">
        <w:rPr>
          <w:sz w:val="30"/>
          <w:szCs w:val="30"/>
        </w:rPr>
        <w:t>ачальник</w:t>
      </w:r>
      <w:r>
        <w:rPr>
          <w:sz w:val="30"/>
          <w:szCs w:val="30"/>
        </w:rPr>
        <w:t xml:space="preserve"> </w:t>
      </w:r>
      <w:r w:rsidR="008E6774">
        <w:rPr>
          <w:sz w:val="30"/>
          <w:szCs w:val="30"/>
        </w:rPr>
        <w:t>службы</w:t>
      </w:r>
      <w:r w:rsidR="00975581">
        <w:rPr>
          <w:sz w:val="30"/>
          <w:szCs w:val="30"/>
        </w:rPr>
        <w:t xml:space="preserve"> </w:t>
      </w:r>
      <w:proofErr w:type="spellStart"/>
      <w:r w:rsidR="00975581">
        <w:rPr>
          <w:sz w:val="30"/>
          <w:szCs w:val="30"/>
        </w:rPr>
        <w:t>ОРиСОФ</w:t>
      </w:r>
      <w:proofErr w:type="spellEnd"/>
      <w:r w:rsidR="00F928FB">
        <w:rPr>
          <w:sz w:val="30"/>
          <w:szCs w:val="30"/>
        </w:rPr>
        <w:t>________________________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А.Н.Абрамович</w:t>
      </w:r>
      <w:proofErr w:type="spellEnd"/>
      <w:r w:rsidR="00975581">
        <w:rPr>
          <w:sz w:val="30"/>
          <w:szCs w:val="30"/>
        </w:rPr>
        <w:t xml:space="preserve">  </w:t>
      </w:r>
      <w:r w:rsidR="00F71C15">
        <w:rPr>
          <w:sz w:val="30"/>
          <w:szCs w:val="30"/>
        </w:rPr>
        <w:t xml:space="preserve">                            </w:t>
      </w:r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Начальник </w:t>
      </w:r>
      <w:proofErr w:type="spellStart"/>
      <w:r w:rsidRPr="00CC2842">
        <w:rPr>
          <w:sz w:val="30"/>
          <w:szCs w:val="30"/>
        </w:rPr>
        <w:t>О</w:t>
      </w:r>
      <w:r w:rsidR="001C7FE9">
        <w:rPr>
          <w:sz w:val="30"/>
          <w:szCs w:val="30"/>
        </w:rPr>
        <w:t>ТПиМ</w:t>
      </w:r>
      <w:proofErr w:type="spellEnd"/>
      <w:r w:rsidR="00E320C3">
        <w:rPr>
          <w:sz w:val="30"/>
          <w:szCs w:val="30"/>
        </w:rPr>
        <w:t xml:space="preserve"> _______________</w:t>
      </w:r>
      <w:r w:rsidRPr="00CC2842">
        <w:rPr>
          <w:sz w:val="30"/>
          <w:szCs w:val="30"/>
        </w:rPr>
        <w:t>______________</w:t>
      </w:r>
      <w:r w:rsidR="00F71C15">
        <w:rPr>
          <w:sz w:val="30"/>
          <w:szCs w:val="30"/>
        </w:rPr>
        <w:t xml:space="preserve">___ </w:t>
      </w:r>
      <w:proofErr w:type="spellStart"/>
      <w:r w:rsidR="00800864">
        <w:rPr>
          <w:sz w:val="30"/>
          <w:szCs w:val="30"/>
        </w:rPr>
        <w:t>С.Ц.Сорохан</w:t>
      </w:r>
      <w:proofErr w:type="spell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B72C19" w:rsidRPr="00CC2842" w:rsidRDefault="00B72C19" w:rsidP="00B72C19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 xml:space="preserve">Ведущий юрисконсульт </w:t>
      </w:r>
      <w:proofErr w:type="spellStart"/>
      <w:r w:rsidRPr="00CC2842">
        <w:rPr>
          <w:sz w:val="30"/>
          <w:szCs w:val="30"/>
        </w:rPr>
        <w:t>ОРиСНО</w:t>
      </w:r>
      <w:proofErr w:type="spellEnd"/>
      <w:r w:rsidRPr="00CC2842">
        <w:rPr>
          <w:sz w:val="30"/>
          <w:szCs w:val="30"/>
        </w:rPr>
        <w:t xml:space="preserve"> </w:t>
      </w:r>
      <w:r w:rsidR="00E320C3">
        <w:rPr>
          <w:sz w:val="30"/>
          <w:szCs w:val="30"/>
        </w:rPr>
        <w:t>__</w:t>
      </w:r>
      <w:r w:rsidR="00C50DE1">
        <w:rPr>
          <w:sz w:val="30"/>
          <w:szCs w:val="30"/>
        </w:rPr>
        <w:t>_</w:t>
      </w:r>
      <w:r w:rsidRPr="00CC2842">
        <w:rPr>
          <w:sz w:val="30"/>
          <w:szCs w:val="30"/>
        </w:rPr>
        <w:t>_______________</w:t>
      </w:r>
      <w:proofErr w:type="gramStart"/>
      <w:r w:rsidRPr="00CC2842">
        <w:rPr>
          <w:sz w:val="30"/>
          <w:szCs w:val="30"/>
        </w:rPr>
        <w:t xml:space="preserve">_  </w:t>
      </w:r>
      <w:proofErr w:type="spellStart"/>
      <w:r w:rsidRPr="00CC2842">
        <w:rPr>
          <w:sz w:val="30"/>
          <w:szCs w:val="30"/>
        </w:rPr>
        <w:t>В.В.Купрацевич</w:t>
      </w:r>
      <w:proofErr w:type="spellEnd"/>
      <w:proofErr w:type="gramEnd"/>
    </w:p>
    <w:p w:rsidR="00D32437" w:rsidRDefault="00D32437" w:rsidP="00B72C19">
      <w:pPr>
        <w:tabs>
          <w:tab w:val="left" w:pos="2241"/>
        </w:tabs>
        <w:rPr>
          <w:sz w:val="30"/>
          <w:szCs w:val="30"/>
        </w:rPr>
      </w:pPr>
    </w:p>
    <w:p w:rsidR="00864154" w:rsidRDefault="00864154" w:rsidP="00864154">
      <w:pPr>
        <w:tabs>
          <w:tab w:val="left" w:pos="2241"/>
        </w:tabs>
        <w:rPr>
          <w:sz w:val="30"/>
          <w:szCs w:val="30"/>
        </w:rPr>
      </w:pPr>
      <w:r w:rsidRPr="00CC2842">
        <w:rPr>
          <w:sz w:val="30"/>
          <w:szCs w:val="30"/>
        </w:rPr>
        <w:t>Веду</w:t>
      </w:r>
      <w:r w:rsidR="00E320C3">
        <w:rPr>
          <w:sz w:val="30"/>
          <w:szCs w:val="30"/>
        </w:rPr>
        <w:t>щий специалист отдела ЭБ_____</w:t>
      </w:r>
      <w:r w:rsidRPr="00CC2842">
        <w:rPr>
          <w:sz w:val="30"/>
          <w:szCs w:val="30"/>
        </w:rPr>
        <w:t>________________</w:t>
      </w:r>
      <w:proofErr w:type="gramStart"/>
      <w:r w:rsidRPr="00CC2842">
        <w:rPr>
          <w:sz w:val="30"/>
          <w:szCs w:val="30"/>
        </w:rPr>
        <w:t>_</w:t>
      </w:r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П.Н.Лагун</w:t>
      </w:r>
      <w:proofErr w:type="spellEnd"/>
      <w:proofErr w:type="gramEnd"/>
      <w:r w:rsidRPr="007A447F">
        <w:rPr>
          <w:sz w:val="30"/>
          <w:szCs w:val="30"/>
        </w:rPr>
        <w:t xml:space="preserve"> </w:t>
      </w:r>
    </w:p>
    <w:sectPr w:rsidR="00864154" w:rsidSect="00864154">
      <w:headerReference w:type="default" r:id="rId16"/>
      <w:footerReference w:type="default" r:id="rId17"/>
      <w:pgSz w:w="11906" w:h="16838"/>
      <w:pgMar w:top="1134" w:right="567" w:bottom="1134" w:left="170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B36" w:rsidRDefault="00C41B36">
      <w:r>
        <w:separator/>
      </w:r>
    </w:p>
  </w:endnote>
  <w:endnote w:type="continuationSeparator" w:id="0">
    <w:p w:rsidR="00C41B36" w:rsidRDefault="00C4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 w:rsidP="008E694A">
    <w:pPr>
      <w:pStyle w:val="a6"/>
      <w:jc w:val="right"/>
    </w:pPr>
    <w:r>
      <w:tab/>
    </w:r>
    <w:r w:rsidR="00FD2E8B">
      <w:fldChar w:fldCharType="begin"/>
    </w:r>
    <w:r w:rsidR="00D404FD">
      <w:instrText xml:space="preserve"> PAGE </w:instrText>
    </w:r>
    <w:r w:rsidR="00FD2E8B">
      <w:fldChar w:fldCharType="separate"/>
    </w:r>
    <w:r w:rsidR="00EF12E8">
      <w:rPr>
        <w:noProof/>
      </w:rPr>
      <w:t>19</w:t>
    </w:r>
    <w:r w:rsidR="00FD2E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B36" w:rsidRDefault="00C41B36">
      <w:r>
        <w:separator/>
      </w:r>
    </w:p>
  </w:footnote>
  <w:footnote w:type="continuationSeparator" w:id="0">
    <w:p w:rsidR="00C41B36" w:rsidRDefault="00C41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93" w:rsidRDefault="00F11993">
    <w:pPr>
      <w:pStyle w:val="a5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069A"/>
    <w:multiLevelType w:val="hybridMultilevel"/>
    <w:tmpl w:val="C21C41FC"/>
    <w:lvl w:ilvl="0" w:tplc="17988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22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C2210"/>
    <w:multiLevelType w:val="hybridMultilevel"/>
    <w:tmpl w:val="E6EEF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B30CA"/>
    <w:multiLevelType w:val="hybridMultilevel"/>
    <w:tmpl w:val="EC8C5B2C"/>
    <w:lvl w:ilvl="0" w:tplc="0F6CF5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26E97"/>
    <w:multiLevelType w:val="multilevel"/>
    <w:tmpl w:val="960258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AE32FDC"/>
    <w:multiLevelType w:val="multilevel"/>
    <w:tmpl w:val="9B56C368"/>
    <w:lvl w:ilvl="0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1266921"/>
    <w:multiLevelType w:val="hybridMultilevel"/>
    <w:tmpl w:val="0046CA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2E8"/>
    <w:multiLevelType w:val="hybridMultilevel"/>
    <w:tmpl w:val="E60A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37F5E"/>
    <w:multiLevelType w:val="multilevel"/>
    <w:tmpl w:val="BBCC27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9" w15:restartNumberingAfterBreak="0">
    <w:nsid w:val="324D03E7"/>
    <w:multiLevelType w:val="hybridMultilevel"/>
    <w:tmpl w:val="D21C0658"/>
    <w:lvl w:ilvl="0" w:tplc="3C4A6DA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C2D5BF8"/>
    <w:multiLevelType w:val="hybridMultilevel"/>
    <w:tmpl w:val="8592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466FD"/>
    <w:multiLevelType w:val="hybridMultilevel"/>
    <w:tmpl w:val="0D90A442"/>
    <w:lvl w:ilvl="0" w:tplc="F5DC884C">
      <w:start w:val="1"/>
      <w:numFmt w:val="decimal"/>
      <w:lvlText w:val="%1."/>
      <w:lvlJc w:val="left"/>
      <w:pPr>
        <w:ind w:left="75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 w15:restartNumberingAfterBreak="0">
    <w:nsid w:val="47967782"/>
    <w:multiLevelType w:val="hybridMultilevel"/>
    <w:tmpl w:val="BCDC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B2769"/>
    <w:multiLevelType w:val="hybridMultilevel"/>
    <w:tmpl w:val="26C6C5CC"/>
    <w:lvl w:ilvl="0" w:tplc="A8C03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A33E9"/>
    <w:multiLevelType w:val="hybridMultilevel"/>
    <w:tmpl w:val="507C381E"/>
    <w:lvl w:ilvl="0" w:tplc="634A6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379BD"/>
    <w:multiLevelType w:val="hybridMultilevel"/>
    <w:tmpl w:val="8CCA99F0"/>
    <w:lvl w:ilvl="0" w:tplc="A126A4D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15F"/>
    <w:multiLevelType w:val="hybridMultilevel"/>
    <w:tmpl w:val="71FADCC6"/>
    <w:lvl w:ilvl="0" w:tplc="F22C28B0">
      <w:start w:val="10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C026E"/>
    <w:multiLevelType w:val="hybridMultilevel"/>
    <w:tmpl w:val="9190A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A7CF6"/>
    <w:multiLevelType w:val="hybridMultilevel"/>
    <w:tmpl w:val="6F4C19BC"/>
    <w:lvl w:ilvl="0" w:tplc="D5804F78">
      <w:start w:val="1"/>
      <w:numFmt w:val="decimal"/>
      <w:lvlText w:val="%1.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56913"/>
    <w:multiLevelType w:val="hybridMultilevel"/>
    <w:tmpl w:val="BA5E2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2"/>
  </w:num>
  <w:num w:numId="5">
    <w:abstractNumId w:val="14"/>
  </w:num>
  <w:num w:numId="6">
    <w:abstractNumId w:val="5"/>
  </w:num>
  <w:num w:numId="7">
    <w:abstractNumId w:val="4"/>
  </w:num>
  <w:num w:numId="8">
    <w:abstractNumId w:val="1"/>
  </w:num>
  <w:num w:numId="9">
    <w:abstractNumId w:val="15"/>
  </w:num>
  <w:num w:numId="10">
    <w:abstractNumId w:val="18"/>
  </w:num>
  <w:num w:numId="11">
    <w:abstractNumId w:val="17"/>
  </w:num>
  <w:num w:numId="12">
    <w:abstractNumId w:val="19"/>
  </w:num>
  <w:num w:numId="13">
    <w:abstractNumId w:val="13"/>
  </w:num>
  <w:num w:numId="14">
    <w:abstractNumId w:val="16"/>
  </w:num>
  <w:num w:numId="15">
    <w:abstractNumId w:val="8"/>
  </w:num>
  <w:num w:numId="16">
    <w:abstractNumId w:val="7"/>
  </w:num>
  <w:num w:numId="17">
    <w:abstractNumId w:val="6"/>
  </w:num>
  <w:num w:numId="18">
    <w:abstractNumId w:val="0"/>
  </w:num>
  <w:num w:numId="19">
    <w:abstractNumId w:val="3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BC"/>
    <w:rsid w:val="00000550"/>
    <w:rsid w:val="0000182B"/>
    <w:rsid w:val="00004EC6"/>
    <w:rsid w:val="00005C95"/>
    <w:rsid w:val="000075DF"/>
    <w:rsid w:val="0001101D"/>
    <w:rsid w:val="000110A1"/>
    <w:rsid w:val="000112A7"/>
    <w:rsid w:val="00012102"/>
    <w:rsid w:val="000167ED"/>
    <w:rsid w:val="00022BBE"/>
    <w:rsid w:val="00022E62"/>
    <w:rsid w:val="0002452F"/>
    <w:rsid w:val="00027179"/>
    <w:rsid w:val="000274F7"/>
    <w:rsid w:val="00027AD6"/>
    <w:rsid w:val="000310D0"/>
    <w:rsid w:val="00034C8C"/>
    <w:rsid w:val="00037154"/>
    <w:rsid w:val="000422C1"/>
    <w:rsid w:val="0004445A"/>
    <w:rsid w:val="0004582F"/>
    <w:rsid w:val="000463B7"/>
    <w:rsid w:val="00053E3F"/>
    <w:rsid w:val="00060A66"/>
    <w:rsid w:val="00062AF6"/>
    <w:rsid w:val="00063BDF"/>
    <w:rsid w:val="0006790C"/>
    <w:rsid w:val="00067D11"/>
    <w:rsid w:val="0007027B"/>
    <w:rsid w:val="0007250A"/>
    <w:rsid w:val="0007331C"/>
    <w:rsid w:val="00075D0D"/>
    <w:rsid w:val="00077373"/>
    <w:rsid w:val="000824C8"/>
    <w:rsid w:val="000827A0"/>
    <w:rsid w:val="0008284D"/>
    <w:rsid w:val="00083A13"/>
    <w:rsid w:val="00083A1B"/>
    <w:rsid w:val="000852AD"/>
    <w:rsid w:val="0008684A"/>
    <w:rsid w:val="000870CD"/>
    <w:rsid w:val="00087580"/>
    <w:rsid w:val="00096765"/>
    <w:rsid w:val="000A43FF"/>
    <w:rsid w:val="000A4E4D"/>
    <w:rsid w:val="000A727D"/>
    <w:rsid w:val="000B030C"/>
    <w:rsid w:val="000B103E"/>
    <w:rsid w:val="000B12CD"/>
    <w:rsid w:val="000B6480"/>
    <w:rsid w:val="000B6CA8"/>
    <w:rsid w:val="000C1DC6"/>
    <w:rsid w:val="000C2EF9"/>
    <w:rsid w:val="000C48B9"/>
    <w:rsid w:val="000C5060"/>
    <w:rsid w:val="000C5432"/>
    <w:rsid w:val="000C70B2"/>
    <w:rsid w:val="000D16C7"/>
    <w:rsid w:val="000D3B74"/>
    <w:rsid w:val="000D51A0"/>
    <w:rsid w:val="000D58C4"/>
    <w:rsid w:val="000D7342"/>
    <w:rsid w:val="000D7545"/>
    <w:rsid w:val="000D7A61"/>
    <w:rsid w:val="000E19FA"/>
    <w:rsid w:val="000E21FB"/>
    <w:rsid w:val="000E254B"/>
    <w:rsid w:val="000E4D63"/>
    <w:rsid w:val="000E5478"/>
    <w:rsid w:val="000E5899"/>
    <w:rsid w:val="000E6063"/>
    <w:rsid w:val="000E6070"/>
    <w:rsid w:val="000E6E47"/>
    <w:rsid w:val="000E6F7B"/>
    <w:rsid w:val="000F0ACB"/>
    <w:rsid w:val="000F2ADB"/>
    <w:rsid w:val="000F561A"/>
    <w:rsid w:val="000F6140"/>
    <w:rsid w:val="000F7AE7"/>
    <w:rsid w:val="00100F37"/>
    <w:rsid w:val="00101FFF"/>
    <w:rsid w:val="00102EB0"/>
    <w:rsid w:val="001032A3"/>
    <w:rsid w:val="00104313"/>
    <w:rsid w:val="001114DE"/>
    <w:rsid w:val="00111784"/>
    <w:rsid w:val="001117FF"/>
    <w:rsid w:val="00112183"/>
    <w:rsid w:val="001124B5"/>
    <w:rsid w:val="001133E0"/>
    <w:rsid w:val="00120A42"/>
    <w:rsid w:val="001222BB"/>
    <w:rsid w:val="00122CC7"/>
    <w:rsid w:val="00123838"/>
    <w:rsid w:val="00127063"/>
    <w:rsid w:val="00127153"/>
    <w:rsid w:val="00131D3C"/>
    <w:rsid w:val="0013352A"/>
    <w:rsid w:val="00133CDD"/>
    <w:rsid w:val="001346FA"/>
    <w:rsid w:val="00135002"/>
    <w:rsid w:val="001378DA"/>
    <w:rsid w:val="00140607"/>
    <w:rsid w:val="00142BF6"/>
    <w:rsid w:val="001464A6"/>
    <w:rsid w:val="00146B96"/>
    <w:rsid w:val="00157FD3"/>
    <w:rsid w:val="00160D2B"/>
    <w:rsid w:val="00162ACA"/>
    <w:rsid w:val="001639BE"/>
    <w:rsid w:val="00163AB7"/>
    <w:rsid w:val="001642A9"/>
    <w:rsid w:val="0016658D"/>
    <w:rsid w:val="001666D2"/>
    <w:rsid w:val="00166DB7"/>
    <w:rsid w:val="0016718E"/>
    <w:rsid w:val="00173525"/>
    <w:rsid w:val="00173E4A"/>
    <w:rsid w:val="001748D2"/>
    <w:rsid w:val="00175453"/>
    <w:rsid w:val="00176824"/>
    <w:rsid w:val="0017752A"/>
    <w:rsid w:val="00177A5A"/>
    <w:rsid w:val="00177AA0"/>
    <w:rsid w:val="00180B36"/>
    <w:rsid w:val="0018511F"/>
    <w:rsid w:val="001860C0"/>
    <w:rsid w:val="0018671F"/>
    <w:rsid w:val="00187721"/>
    <w:rsid w:val="00190B42"/>
    <w:rsid w:val="00190BFA"/>
    <w:rsid w:val="00191EFB"/>
    <w:rsid w:val="00193C16"/>
    <w:rsid w:val="0019542B"/>
    <w:rsid w:val="001956B4"/>
    <w:rsid w:val="00195C1B"/>
    <w:rsid w:val="001A0C24"/>
    <w:rsid w:val="001A15B7"/>
    <w:rsid w:val="001A2EF8"/>
    <w:rsid w:val="001A3424"/>
    <w:rsid w:val="001A5CB6"/>
    <w:rsid w:val="001A6E61"/>
    <w:rsid w:val="001B08F4"/>
    <w:rsid w:val="001B3185"/>
    <w:rsid w:val="001B7762"/>
    <w:rsid w:val="001B7AC8"/>
    <w:rsid w:val="001C2206"/>
    <w:rsid w:val="001C3BBB"/>
    <w:rsid w:val="001C6757"/>
    <w:rsid w:val="001C69CC"/>
    <w:rsid w:val="001C7B9D"/>
    <w:rsid w:val="001C7FE9"/>
    <w:rsid w:val="001D3DD6"/>
    <w:rsid w:val="001D46F8"/>
    <w:rsid w:val="001D4E46"/>
    <w:rsid w:val="001D57BC"/>
    <w:rsid w:val="001D72FB"/>
    <w:rsid w:val="001E1047"/>
    <w:rsid w:val="001E19B5"/>
    <w:rsid w:val="001E79A7"/>
    <w:rsid w:val="001F1305"/>
    <w:rsid w:val="001F20B3"/>
    <w:rsid w:val="001F2BB7"/>
    <w:rsid w:val="001F3610"/>
    <w:rsid w:val="001F3B65"/>
    <w:rsid w:val="001F3DE3"/>
    <w:rsid w:val="001F6734"/>
    <w:rsid w:val="001F745C"/>
    <w:rsid w:val="00200762"/>
    <w:rsid w:val="00202DB6"/>
    <w:rsid w:val="00205507"/>
    <w:rsid w:val="00205EA6"/>
    <w:rsid w:val="0021051E"/>
    <w:rsid w:val="002123AA"/>
    <w:rsid w:val="002138B4"/>
    <w:rsid w:val="002153E5"/>
    <w:rsid w:val="00215A10"/>
    <w:rsid w:val="00216131"/>
    <w:rsid w:val="002172D8"/>
    <w:rsid w:val="002179E5"/>
    <w:rsid w:val="00221A3E"/>
    <w:rsid w:val="00221AB1"/>
    <w:rsid w:val="00223880"/>
    <w:rsid w:val="00225765"/>
    <w:rsid w:val="002264E1"/>
    <w:rsid w:val="00226D5C"/>
    <w:rsid w:val="00227C82"/>
    <w:rsid w:val="00230C4C"/>
    <w:rsid w:val="00231084"/>
    <w:rsid w:val="00231558"/>
    <w:rsid w:val="00232091"/>
    <w:rsid w:val="00232BF7"/>
    <w:rsid w:val="00233DBD"/>
    <w:rsid w:val="002438FC"/>
    <w:rsid w:val="00243A67"/>
    <w:rsid w:val="00245091"/>
    <w:rsid w:val="002473D7"/>
    <w:rsid w:val="00251064"/>
    <w:rsid w:val="00251B12"/>
    <w:rsid w:val="00251C9E"/>
    <w:rsid w:val="00252214"/>
    <w:rsid w:val="00254443"/>
    <w:rsid w:val="002553D0"/>
    <w:rsid w:val="00255BD0"/>
    <w:rsid w:val="00256A42"/>
    <w:rsid w:val="0025702F"/>
    <w:rsid w:val="002626E7"/>
    <w:rsid w:val="002639A7"/>
    <w:rsid w:val="00264855"/>
    <w:rsid w:val="00265E86"/>
    <w:rsid w:val="00270EF9"/>
    <w:rsid w:val="002760A4"/>
    <w:rsid w:val="00280A20"/>
    <w:rsid w:val="0028189F"/>
    <w:rsid w:val="00284C0A"/>
    <w:rsid w:val="00287156"/>
    <w:rsid w:val="00287CD3"/>
    <w:rsid w:val="00290E90"/>
    <w:rsid w:val="00291FC0"/>
    <w:rsid w:val="00292BB4"/>
    <w:rsid w:val="002932DC"/>
    <w:rsid w:val="00294D88"/>
    <w:rsid w:val="0029525F"/>
    <w:rsid w:val="002A25F0"/>
    <w:rsid w:val="002A5255"/>
    <w:rsid w:val="002A5548"/>
    <w:rsid w:val="002A6D81"/>
    <w:rsid w:val="002B3127"/>
    <w:rsid w:val="002B618E"/>
    <w:rsid w:val="002B73F4"/>
    <w:rsid w:val="002B77E7"/>
    <w:rsid w:val="002C39E7"/>
    <w:rsid w:val="002C3E88"/>
    <w:rsid w:val="002C6153"/>
    <w:rsid w:val="002C7490"/>
    <w:rsid w:val="002C7F54"/>
    <w:rsid w:val="002D024D"/>
    <w:rsid w:val="002D3639"/>
    <w:rsid w:val="002E3913"/>
    <w:rsid w:val="002E4007"/>
    <w:rsid w:val="002E47B8"/>
    <w:rsid w:val="002F22BE"/>
    <w:rsid w:val="002F40B1"/>
    <w:rsid w:val="003001E4"/>
    <w:rsid w:val="00300C6D"/>
    <w:rsid w:val="00300EEA"/>
    <w:rsid w:val="00302F07"/>
    <w:rsid w:val="00303A8E"/>
    <w:rsid w:val="00310DEC"/>
    <w:rsid w:val="00312BDE"/>
    <w:rsid w:val="00312E64"/>
    <w:rsid w:val="00313098"/>
    <w:rsid w:val="003132AA"/>
    <w:rsid w:val="00313575"/>
    <w:rsid w:val="00314E4C"/>
    <w:rsid w:val="0031628F"/>
    <w:rsid w:val="00316AA1"/>
    <w:rsid w:val="00317701"/>
    <w:rsid w:val="00321210"/>
    <w:rsid w:val="0032135C"/>
    <w:rsid w:val="0032697A"/>
    <w:rsid w:val="00327CFD"/>
    <w:rsid w:val="003356A6"/>
    <w:rsid w:val="00335935"/>
    <w:rsid w:val="00335C25"/>
    <w:rsid w:val="00336A43"/>
    <w:rsid w:val="00341C5D"/>
    <w:rsid w:val="00342BE5"/>
    <w:rsid w:val="0034551A"/>
    <w:rsid w:val="003457E9"/>
    <w:rsid w:val="00351284"/>
    <w:rsid w:val="00351A72"/>
    <w:rsid w:val="003542E5"/>
    <w:rsid w:val="00356DAC"/>
    <w:rsid w:val="003624E4"/>
    <w:rsid w:val="00362CC7"/>
    <w:rsid w:val="00364B9A"/>
    <w:rsid w:val="003676BC"/>
    <w:rsid w:val="00367715"/>
    <w:rsid w:val="00373A7B"/>
    <w:rsid w:val="0037432A"/>
    <w:rsid w:val="0037540C"/>
    <w:rsid w:val="003763C9"/>
    <w:rsid w:val="003775B0"/>
    <w:rsid w:val="00380200"/>
    <w:rsid w:val="00380F05"/>
    <w:rsid w:val="0038254F"/>
    <w:rsid w:val="0038258B"/>
    <w:rsid w:val="00382A67"/>
    <w:rsid w:val="003835D7"/>
    <w:rsid w:val="003839BF"/>
    <w:rsid w:val="0038487A"/>
    <w:rsid w:val="0038582F"/>
    <w:rsid w:val="003867F6"/>
    <w:rsid w:val="00386A57"/>
    <w:rsid w:val="00390048"/>
    <w:rsid w:val="00391311"/>
    <w:rsid w:val="00391658"/>
    <w:rsid w:val="00392E50"/>
    <w:rsid w:val="003945D2"/>
    <w:rsid w:val="00395692"/>
    <w:rsid w:val="0039571C"/>
    <w:rsid w:val="003961DC"/>
    <w:rsid w:val="003979F3"/>
    <w:rsid w:val="003A3982"/>
    <w:rsid w:val="003A400B"/>
    <w:rsid w:val="003A408D"/>
    <w:rsid w:val="003A486C"/>
    <w:rsid w:val="003A4BD5"/>
    <w:rsid w:val="003A4F7B"/>
    <w:rsid w:val="003A5580"/>
    <w:rsid w:val="003A6ADC"/>
    <w:rsid w:val="003A7C79"/>
    <w:rsid w:val="003B554F"/>
    <w:rsid w:val="003B5800"/>
    <w:rsid w:val="003B68DA"/>
    <w:rsid w:val="003C23E1"/>
    <w:rsid w:val="003C3F94"/>
    <w:rsid w:val="003C4D6E"/>
    <w:rsid w:val="003C4F90"/>
    <w:rsid w:val="003C60E7"/>
    <w:rsid w:val="003C72B7"/>
    <w:rsid w:val="003D021A"/>
    <w:rsid w:val="003D06B5"/>
    <w:rsid w:val="003D0897"/>
    <w:rsid w:val="003D112E"/>
    <w:rsid w:val="003D20F8"/>
    <w:rsid w:val="003D3142"/>
    <w:rsid w:val="003D5C1C"/>
    <w:rsid w:val="003E0A1C"/>
    <w:rsid w:val="003E4102"/>
    <w:rsid w:val="003E5B41"/>
    <w:rsid w:val="003E72EE"/>
    <w:rsid w:val="003F0AE9"/>
    <w:rsid w:val="003F0B8D"/>
    <w:rsid w:val="003F0EDA"/>
    <w:rsid w:val="003F3491"/>
    <w:rsid w:val="003F5803"/>
    <w:rsid w:val="003F5F37"/>
    <w:rsid w:val="003F7998"/>
    <w:rsid w:val="00402CAF"/>
    <w:rsid w:val="00405DA7"/>
    <w:rsid w:val="00411C40"/>
    <w:rsid w:val="00413D8E"/>
    <w:rsid w:val="00414EFC"/>
    <w:rsid w:val="00416786"/>
    <w:rsid w:val="004170E4"/>
    <w:rsid w:val="004213F3"/>
    <w:rsid w:val="00421662"/>
    <w:rsid w:val="00425FA2"/>
    <w:rsid w:val="00427194"/>
    <w:rsid w:val="00427BA0"/>
    <w:rsid w:val="0043093F"/>
    <w:rsid w:val="00433F36"/>
    <w:rsid w:val="00437B59"/>
    <w:rsid w:val="00440013"/>
    <w:rsid w:val="0044405C"/>
    <w:rsid w:val="0044439E"/>
    <w:rsid w:val="0044472F"/>
    <w:rsid w:val="00445085"/>
    <w:rsid w:val="00446162"/>
    <w:rsid w:val="00450B6E"/>
    <w:rsid w:val="00452AC1"/>
    <w:rsid w:val="00452B25"/>
    <w:rsid w:val="00453265"/>
    <w:rsid w:val="00453ADE"/>
    <w:rsid w:val="00454A88"/>
    <w:rsid w:val="00455A1E"/>
    <w:rsid w:val="00463AA3"/>
    <w:rsid w:val="00463DC1"/>
    <w:rsid w:val="004649D8"/>
    <w:rsid w:val="0046597B"/>
    <w:rsid w:val="004747FC"/>
    <w:rsid w:val="00475326"/>
    <w:rsid w:val="00476034"/>
    <w:rsid w:val="00481527"/>
    <w:rsid w:val="00481EA4"/>
    <w:rsid w:val="00483428"/>
    <w:rsid w:val="00484B45"/>
    <w:rsid w:val="0048551E"/>
    <w:rsid w:val="00485AAA"/>
    <w:rsid w:val="00487341"/>
    <w:rsid w:val="004908B2"/>
    <w:rsid w:val="00494523"/>
    <w:rsid w:val="0049467E"/>
    <w:rsid w:val="00495D29"/>
    <w:rsid w:val="00495D41"/>
    <w:rsid w:val="00496FE4"/>
    <w:rsid w:val="004A3B30"/>
    <w:rsid w:val="004A529E"/>
    <w:rsid w:val="004A716E"/>
    <w:rsid w:val="004B05F3"/>
    <w:rsid w:val="004B0AD6"/>
    <w:rsid w:val="004B0E68"/>
    <w:rsid w:val="004B1FE5"/>
    <w:rsid w:val="004B2030"/>
    <w:rsid w:val="004B7954"/>
    <w:rsid w:val="004C1DCD"/>
    <w:rsid w:val="004C3A46"/>
    <w:rsid w:val="004C53C9"/>
    <w:rsid w:val="004C5C5F"/>
    <w:rsid w:val="004C5F6F"/>
    <w:rsid w:val="004C6DD5"/>
    <w:rsid w:val="004D0CFF"/>
    <w:rsid w:val="004D51FD"/>
    <w:rsid w:val="004D560C"/>
    <w:rsid w:val="004D5C58"/>
    <w:rsid w:val="004D5DE8"/>
    <w:rsid w:val="004D7187"/>
    <w:rsid w:val="004D77DB"/>
    <w:rsid w:val="004E48B0"/>
    <w:rsid w:val="004F072D"/>
    <w:rsid w:val="004F2E7C"/>
    <w:rsid w:val="004F2F62"/>
    <w:rsid w:val="004F480B"/>
    <w:rsid w:val="004F4D8E"/>
    <w:rsid w:val="004F5245"/>
    <w:rsid w:val="004F7D3F"/>
    <w:rsid w:val="00501178"/>
    <w:rsid w:val="005059B4"/>
    <w:rsid w:val="005074AF"/>
    <w:rsid w:val="005078A2"/>
    <w:rsid w:val="00510305"/>
    <w:rsid w:val="00511C4A"/>
    <w:rsid w:val="0051486D"/>
    <w:rsid w:val="005175FD"/>
    <w:rsid w:val="00517C45"/>
    <w:rsid w:val="005224FA"/>
    <w:rsid w:val="00523898"/>
    <w:rsid w:val="00523A07"/>
    <w:rsid w:val="00524157"/>
    <w:rsid w:val="005261F6"/>
    <w:rsid w:val="00531C37"/>
    <w:rsid w:val="005324C0"/>
    <w:rsid w:val="00532AD7"/>
    <w:rsid w:val="00533125"/>
    <w:rsid w:val="0053522B"/>
    <w:rsid w:val="00537D43"/>
    <w:rsid w:val="00541597"/>
    <w:rsid w:val="005416D4"/>
    <w:rsid w:val="00543B63"/>
    <w:rsid w:val="005441C7"/>
    <w:rsid w:val="00544715"/>
    <w:rsid w:val="00546F61"/>
    <w:rsid w:val="0054709C"/>
    <w:rsid w:val="00547E5B"/>
    <w:rsid w:val="00550E70"/>
    <w:rsid w:val="00552BC0"/>
    <w:rsid w:val="00553769"/>
    <w:rsid w:val="00554566"/>
    <w:rsid w:val="005545F1"/>
    <w:rsid w:val="00555346"/>
    <w:rsid w:val="005625E0"/>
    <w:rsid w:val="00563342"/>
    <w:rsid w:val="00563F62"/>
    <w:rsid w:val="00565847"/>
    <w:rsid w:val="005658C9"/>
    <w:rsid w:val="0057070E"/>
    <w:rsid w:val="00570DB9"/>
    <w:rsid w:val="00571587"/>
    <w:rsid w:val="00571A64"/>
    <w:rsid w:val="00572FA0"/>
    <w:rsid w:val="00580980"/>
    <w:rsid w:val="00580C1A"/>
    <w:rsid w:val="0058237E"/>
    <w:rsid w:val="00583967"/>
    <w:rsid w:val="005870BA"/>
    <w:rsid w:val="005872BC"/>
    <w:rsid w:val="00590490"/>
    <w:rsid w:val="0059080B"/>
    <w:rsid w:val="00591DAA"/>
    <w:rsid w:val="00592F36"/>
    <w:rsid w:val="00594796"/>
    <w:rsid w:val="00596EC6"/>
    <w:rsid w:val="005A1363"/>
    <w:rsid w:val="005A14C5"/>
    <w:rsid w:val="005A1D4F"/>
    <w:rsid w:val="005A606D"/>
    <w:rsid w:val="005A6C64"/>
    <w:rsid w:val="005A6EAF"/>
    <w:rsid w:val="005A7F12"/>
    <w:rsid w:val="005B04E6"/>
    <w:rsid w:val="005B435C"/>
    <w:rsid w:val="005B466E"/>
    <w:rsid w:val="005B5C80"/>
    <w:rsid w:val="005B7B84"/>
    <w:rsid w:val="005C2925"/>
    <w:rsid w:val="005C2E76"/>
    <w:rsid w:val="005C3707"/>
    <w:rsid w:val="005C37B2"/>
    <w:rsid w:val="005C3D5C"/>
    <w:rsid w:val="005C487D"/>
    <w:rsid w:val="005C5D1C"/>
    <w:rsid w:val="005D32B0"/>
    <w:rsid w:val="005D353B"/>
    <w:rsid w:val="005D35E0"/>
    <w:rsid w:val="005D669B"/>
    <w:rsid w:val="005D6C77"/>
    <w:rsid w:val="005E10EB"/>
    <w:rsid w:val="005E64DB"/>
    <w:rsid w:val="005E6B09"/>
    <w:rsid w:val="005E78BC"/>
    <w:rsid w:val="005F1DAF"/>
    <w:rsid w:val="005F5ECF"/>
    <w:rsid w:val="005F69C4"/>
    <w:rsid w:val="00601D37"/>
    <w:rsid w:val="00603154"/>
    <w:rsid w:val="006051E2"/>
    <w:rsid w:val="00610E5B"/>
    <w:rsid w:val="00611380"/>
    <w:rsid w:val="00612E79"/>
    <w:rsid w:val="00615004"/>
    <w:rsid w:val="00616675"/>
    <w:rsid w:val="00621485"/>
    <w:rsid w:val="00622D41"/>
    <w:rsid w:val="00622D75"/>
    <w:rsid w:val="0062341F"/>
    <w:rsid w:val="00626162"/>
    <w:rsid w:val="00631DEF"/>
    <w:rsid w:val="006333AB"/>
    <w:rsid w:val="00633997"/>
    <w:rsid w:val="00634A31"/>
    <w:rsid w:val="00634F73"/>
    <w:rsid w:val="0063528C"/>
    <w:rsid w:val="00635E70"/>
    <w:rsid w:val="00636E87"/>
    <w:rsid w:val="00642A51"/>
    <w:rsid w:val="006456EE"/>
    <w:rsid w:val="00646116"/>
    <w:rsid w:val="00646A38"/>
    <w:rsid w:val="00647B43"/>
    <w:rsid w:val="00651010"/>
    <w:rsid w:val="00657272"/>
    <w:rsid w:val="00657A99"/>
    <w:rsid w:val="006600BD"/>
    <w:rsid w:val="006623EC"/>
    <w:rsid w:val="00662689"/>
    <w:rsid w:val="00673629"/>
    <w:rsid w:val="00674BE2"/>
    <w:rsid w:val="0067624E"/>
    <w:rsid w:val="0067630B"/>
    <w:rsid w:val="00677738"/>
    <w:rsid w:val="0068147C"/>
    <w:rsid w:val="00682D7E"/>
    <w:rsid w:val="006861C7"/>
    <w:rsid w:val="00687C0A"/>
    <w:rsid w:val="00691562"/>
    <w:rsid w:val="006915FC"/>
    <w:rsid w:val="00692393"/>
    <w:rsid w:val="006A244E"/>
    <w:rsid w:val="006A3E96"/>
    <w:rsid w:val="006A44F1"/>
    <w:rsid w:val="006A5882"/>
    <w:rsid w:val="006A65A9"/>
    <w:rsid w:val="006A66CF"/>
    <w:rsid w:val="006A73A8"/>
    <w:rsid w:val="006B19FD"/>
    <w:rsid w:val="006B1B2D"/>
    <w:rsid w:val="006B2F96"/>
    <w:rsid w:val="006B34D8"/>
    <w:rsid w:val="006B3FB2"/>
    <w:rsid w:val="006B7428"/>
    <w:rsid w:val="006B7B0A"/>
    <w:rsid w:val="006C1B4D"/>
    <w:rsid w:val="006C2F2C"/>
    <w:rsid w:val="006C31DD"/>
    <w:rsid w:val="006D06D2"/>
    <w:rsid w:val="006D0AE1"/>
    <w:rsid w:val="006D16D4"/>
    <w:rsid w:val="006D19B7"/>
    <w:rsid w:val="006D1CC8"/>
    <w:rsid w:val="006D2136"/>
    <w:rsid w:val="006D3C99"/>
    <w:rsid w:val="006D6ACF"/>
    <w:rsid w:val="006D6C2B"/>
    <w:rsid w:val="006D729F"/>
    <w:rsid w:val="006D7CA1"/>
    <w:rsid w:val="006E2B72"/>
    <w:rsid w:val="006E2BD1"/>
    <w:rsid w:val="006E2DAD"/>
    <w:rsid w:val="006E350C"/>
    <w:rsid w:val="006E474C"/>
    <w:rsid w:val="006E475A"/>
    <w:rsid w:val="006E49D9"/>
    <w:rsid w:val="006E5F32"/>
    <w:rsid w:val="006E72CB"/>
    <w:rsid w:val="006E73B6"/>
    <w:rsid w:val="006F21B1"/>
    <w:rsid w:val="006F26FE"/>
    <w:rsid w:val="006F3380"/>
    <w:rsid w:val="006F359B"/>
    <w:rsid w:val="006F4A35"/>
    <w:rsid w:val="006F4ACB"/>
    <w:rsid w:val="006F7A4A"/>
    <w:rsid w:val="00701F46"/>
    <w:rsid w:val="007046C3"/>
    <w:rsid w:val="007079E8"/>
    <w:rsid w:val="00707EA2"/>
    <w:rsid w:val="00715A71"/>
    <w:rsid w:val="0071648C"/>
    <w:rsid w:val="007207B8"/>
    <w:rsid w:val="00721832"/>
    <w:rsid w:val="00722409"/>
    <w:rsid w:val="00722FDB"/>
    <w:rsid w:val="00723745"/>
    <w:rsid w:val="00725DA2"/>
    <w:rsid w:val="00726F6F"/>
    <w:rsid w:val="00727D8A"/>
    <w:rsid w:val="00730789"/>
    <w:rsid w:val="00730800"/>
    <w:rsid w:val="007319F2"/>
    <w:rsid w:val="00732EB6"/>
    <w:rsid w:val="0073314C"/>
    <w:rsid w:val="00736320"/>
    <w:rsid w:val="00736BFF"/>
    <w:rsid w:val="007370F9"/>
    <w:rsid w:val="00737869"/>
    <w:rsid w:val="00737CAD"/>
    <w:rsid w:val="007403C1"/>
    <w:rsid w:val="00740B1F"/>
    <w:rsid w:val="00743203"/>
    <w:rsid w:val="00743350"/>
    <w:rsid w:val="00743704"/>
    <w:rsid w:val="00744C2F"/>
    <w:rsid w:val="00746824"/>
    <w:rsid w:val="00747822"/>
    <w:rsid w:val="0075086E"/>
    <w:rsid w:val="00750A81"/>
    <w:rsid w:val="00751941"/>
    <w:rsid w:val="00751CE2"/>
    <w:rsid w:val="007526AB"/>
    <w:rsid w:val="00752860"/>
    <w:rsid w:val="00753D18"/>
    <w:rsid w:val="00754FC5"/>
    <w:rsid w:val="00755CC3"/>
    <w:rsid w:val="007564ED"/>
    <w:rsid w:val="00757805"/>
    <w:rsid w:val="00761915"/>
    <w:rsid w:val="00766FB4"/>
    <w:rsid w:val="00770AF0"/>
    <w:rsid w:val="0077104B"/>
    <w:rsid w:val="00774688"/>
    <w:rsid w:val="00774EAD"/>
    <w:rsid w:val="007758A2"/>
    <w:rsid w:val="00777D1F"/>
    <w:rsid w:val="00782CC0"/>
    <w:rsid w:val="0078382E"/>
    <w:rsid w:val="00790793"/>
    <w:rsid w:val="00790FA0"/>
    <w:rsid w:val="00791A3E"/>
    <w:rsid w:val="0079232A"/>
    <w:rsid w:val="007946E3"/>
    <w:rsid w:val="007A1CDE"/>
    <w:rsid w:val="007A447F"/>
    <w:rsid w:val="007A5977"/>
    <w:rsid w:val="007A5D99"/>
    <w:rsid w:val="007A6AAA"/>
    <w:rsid w:val="007A7000"/>
    <w:rsid w:val="007B0BDE"/>
    <w:rsid w:val="007B2663"/>
    <w:rsid w:val="007B2687"/>
    <w:rsid w:val="007B2C73"/>
    <w:rsid w:val="007B3F86"/>
    <w:rsid w:val="007B45D4"/>
    <w:rsid w:val="007B50B5"/>
    <w:rsid w:val="007B5B3B"/>
    <w:rsid w:val="007B5E80"/>
    <w:rsid w:val="007B7119"/>
    <w:rsid w:val="007B7728"/>
    <w:rsid w:val="007B7F2C"/>
    <w:rsid w:val="007C1B3F"/>
    <w:rsid w:val="007C33E1"/>
    <w:rsid w:val="007C3B1D"/>
    <w:rsid w:val="007C658A"/>
    <w:rsid w:val="007C6E57"/>
    <w:rsid w:val="007D2EA1"/>
    <w:rsid w:val="007D44BA"/>
    <w:rsid w:val="007D6854"/>
    <w:rsid w:val="007D79D7"/>
    <w:rsid w:val="007E1933"/>
    <w:rsid w:val="007E28E8"/>
    <w:rsid w:val="007F0C81"/>
    <w:rsid w:val="007F0D5D"/>
    <w:rsid w:val="007F4131"/>
    <w:rsid w:val="007F619D"/>
    <w:rsid w:val="007F77EA"/>
    <w:rsid w:val="008004F9"/>
    <w:rsid w:val="00800864"/>
    <w:rsid w:val="00801B63"/>
    <w:rsid w:val="00803CEA"/>
    <w:rsid w:val="00804760"/>
    <w:rsid w:val="00805D28"/>
    <w:rsid w:val="008069BB"/>
    <w:rsid w:val="00807149"/>
    <w:rsid w:val="008106A1"/>
    <w:rsid w:val="00810901"/>
    <w:rsid w:val="00814153"/>
    <w:rsid w:val="0081736A"/>
    <w:rsid w:val="00820389"/>
    <w:rsid w:val="008206C9"/>
    <w:rsid w:val="00820A6E"/>
    <w:rsid w:val="00823C7F"/>
    <w:rsid w:val="00825818"/>
    <w:rsid w:val="00825918"/>
    <w:rsid w:val="00826393"/>
    <w:rsid w:val="0082686E"/>
    <w:rsid w:val="00827DD7"/>
    <w:rsid w:val="00830352"/>
    <w:rsid w:val="00830AA7"/>
    <w:rsid w:val="00831290"/>
    <w:rsid w:val="00833C60"/>
    <w:rsid w:val="00833FEE"/>
    <w:rsid w:val="00835EA9"/>
    <w:rsid w:val="008362BA"/>
    <w:rsid w:val="00836589"/>
    <w:rsid w:val="0083696A"/>
    <w:rsid w:val="008413E2"/>
    <w:rsid w:val="0084221A"/>
    <w:rsid w:val="00842854"/>
    <w:rsid w:val="00844047"/>
    <w:rsid w:val="00845CDF"/>
    <w:rsid w:val="008473FD"/>
    <w:rsid w:val="00850097"/>
    <w:rsid w:val="00851E93"/>
    <w:rsid w:val="008522ED"/>
    <w:rsid w:val="00852F5D"/>
    <w:rsid w:val="00854B6E"/>
    <w:rsid w:val="00854F08"/>
    <w:rsid w:val="00856045"/>
    <w:rsid w:val="008560DC"/>
    <w:rsid w:val="00856F74"/>
    <w:rsid w:val="00857C88"/>
    <w:rsid w:val="00861CFE"/>
    <w:rsid w:val="00861EB3"/>
    <w:rsid w:val="0086201F"/>
    <w:rsid w:val="00863169"/>
    <w:rsid w:val="00864154"/>
    <w:rsid w:val="00866884"/>
    <w:rsid w:val="0087573F"/>
    <w:rsid w:val="00876F82"/>
    <w:rsid w:val="0087726A"/>
    <w:rsid w:val="00877462"/>
    <w:rsid w:val="00877974"/>
    <w:rsid w:val="008804B4"/>
    <w:rsid w:val="00880E95"/>
    <w:rsid w:val="00881FC9"/>
    <w:rsid w:val="00884C69"/>
    <w:rsid w:val="008875D2"/>
    <w:rsid w:val="008877DA"/>
    <w:rsid w:val="00887C27"/>
    <w:rsid w:val="008937CD"/>
    <w:rsid w:val="008952CD"/>
    <w:rsid w:val="00895732"/>
    <w:rsid w:val="00895E13"/>
    <w:rsid w:val="00896124"/>
    <w:rsid w:val="008963E6"/>
    <w:rsid w:val="0089711E"/>
    <w:rsid w:val="008977C3"/>
    <w:rsid w:val="008A2325"/>
    <w:rsid w:val="008B19B0"/>
    <w:rsid w:val="008B3B17"/>
    <w:rsid w:val="008C00CA"/>
    <w:rsid w:val="008C16FF"/>
    <w:rsid w:val="008C1919"/>
    <w:rsid w:val="008C553A"/>
    <w:rsid w:val="008D0226"/>
    <w:rsid w:val="008D042E"/>
    <w:rsid w:val="008D10AE"/>
    <w:rsid w:val="008D6B9D"/>
    <w:rsid w:val="008D6CFB"/>
    <w:rsid w:val="008E012E"/>
    <w:rsid w:val="008E2E41"/>
    <w:rsid w:val="008E3199"/>
    <w:rsid w:val="008E5BAA"/>
    <w:rsid w:val="008E6774"/>
    <w:rsid w:val="008E694A"/>
    <w:rsid w:val="008F187B"/>
    <w:rsid w:val="008F2F99"/>
    <w:rsid w:val="008F60DF"/>
    <w:rsid w:val="008F68FA"/>
    <w:rsid w:val="0090247E"/>
    <w:rsid w:val="00903CC2"/>
    <w:rsid w:val="009057B6"/>
    <w:rsid w:val="00906CF5"/>
    <w:rsid w:val="00913B26"/>
    <w:rsid w:val="00916528"/>
    <w:rsid w:val="009174F8"/>
    <w:rsid w:val="0092105C"/>
    <w:rsid w:val="00922967"/>
    <w:rsid w:val="009259C7"/>
    <w:rsid w:val="00926B69"/>
    <w:rsid w:val="00933EA6"/>
    <w:rsid w:val="00935545"/>
    <w:rsid w:val="00936AAA"/>
    <w:rsid w:val="00942092"/>
    <w:rsid w:val="009448B2"/>
    <w:rsid w:val="00944D49"/>
    <w:rsid w:val="009464F5"/>
    <w:rsid w:val="0094798B"/>
    <w:rsid w:val="00950667"/>
    <w:rsid w:val="00950F2F"/>
    <w:rsid w:val="00951BA6"/>
    <w:rsid w:val="009530E6"/>
    <w:rsid w:val="0095311E"/>
    <w:rsid w:val="009540C1"/>
    <w:rsid w:val="00954894"/>
    <w:rsid w:val="00960E29"/>
    <w:rsid w:val="009668A0"/>
    <w:rsid w:val="009668A5"/>
    <w:rsid w:val="00967182"/>
    <w:rsid w:val="009709EE"/>
    <w:rsid w:val="00970D86"/>
    <w:rsid w:val="009723DA"/>
    <w:rsid w:val="009736D6"/>
    <w:rsid w:val="009750C6"/>
    <w:rsid w:val="00975581"/>
    <w:rsid w:val="00976C3B"/>
    <w:rsid w:val="00977794"/>
    <w:rsid w:val="009809BA"/>
    <w:rsid w:val="009814CC"/>
    <w:rsid w:val="009820C8"/>
    <w:rsid w:val="009822BE"/>
    <w:rsid w:val="00983C05"/>
    <w:rsid w:val="009848A7"/>
    <w:rsid w:val="00986814"/>
    <w:rsid w:val="009872DE"/>
    <w:rsid w:val="00992674"/>
    <w:rsid w:val="0099329E"/>
    <w:rsid w:val="009937E7"/>
    <w:rsid w:val="009945AD"/>
    <w:rsid w:val="009952A3"/>
    <w:rsid w:val="009976CC"/>
    <w:rsid w:val="009A0543"/>
    <w:rsid w:val="009A1B1A"/>
    <w:rsid w:val="009A24E5"/>
    <w:rsid w:val="009A41B4"/>
    <w:rsid w:val="009A4EFD"/>
    <w:rsid w:val="009A617E"/>
    <w:rsid w:val="009A71F7"/>
    <w:rsid w:val="009A7483"/>
    <w:rsid w:val="009B10F5"/>
    <w:rsid w:val="009B1748"/>
    <w:rsid w:val="009B352B"/>
    <w:rsid w:val="009B437E"/>
    <w:rsid w:val="009B4839"/>
    <w:rsid w:val="009C2FD8"/>
    <w:rsid w:val="009C5C44"/>
    <w:rsid w:val="009C5CBA"/>
    <w:rsid w:val="009D1B9F"/>
    <w:rsid w:val="009D420B"/>
    <w:rsid w:val="009D6683"/>
    <w:rsid w:val="009E31FD"/>
    <w:rsid w:val="009E3C38"/>
    <w:rsid w:val="009E3D7B"/>
    <w:rsid w:val="009E451E"/>
    <w:rsid w:val="009E5EA8"/>
    <w:rsid w:val="009E70DE"/>
    <w:rsid w:val="009E7B5F"/>
    <w:rsid w:val="009F02CC"/>
    <w:rsid w:val="009F0B26"/>
    <w:rsid w:val="009F13FE"/>
    <w:rsid w:val="009F177C"/>
    <w:rsid w:val="009F4A2F"/>
    <w:rsid w:val="009F5C9D"/>
    <w:rsid w:val="009F6BF7"/>
    <w:rsid w:val="009F7EBC"/>
    <w:rsid w:val="00A01505"/>
    <w:rsid w:val="00A0226A"/>
    <w:rsid w:val="00A03873"/>
    <w:rsid w:val="00A041D7"/>
    <w:rsid w:val="00A0457A"/>
    <w:rsid w:val="00A0470C"/>
    <w:rsid w:val="00A061DB"/>
    <w:rsid w:val="00A07DCA"/>
    <w:rsid w:val="00A10494"/>
    <w:rsid w:val="00A11DDA"/>
    <w:rsid w:val="00A13C38"/>
    <w:rsid w:val="00A141C1"/>
    <w:rsid w:val="00A1473A"/>
    <w:rsid w:val="00A153EC"/>
    <w:rsid w:val="00A1690B"/>
    <w:rsid w:val="00A25092"/>
    <w:rsid w:val="00A25C81"/>
    <w:rsid w:val="00A263F5"/>
    <w:rsid w:val="00A27810"/>
    <w:rsid w:val="00A32764"/>
    <w:rsid w:val="00A3335C"/>
    <w:rsid w:val="00A33406"/>
    <w:rsid w:val="00A33C92"/>
    <w:rsid w:val="00A359A1"/>
    <w:rsid w:val="00A37EB8"/>
    <w:rsid w:val="00A408A8"/>
    <w:rsid w:val="00A4212B"/>
    <w:rsid w:val="00A43D80"/>
    <w:rsid w:val="00A44EBC"/>
    <w:rsid w:val="00A453CE"/>
    <w:rsid w:val="00A45547"/>
    <w:rsid w:val="00A45BDB"/>
    <w:rsid w:val="00A462AB"/>
    <w:rsid w:val="00A4784C"/>
    <w:rsid w:val="00A52B19"/>
    <w:rsid w:val="00A53B51"/>
    <w:rsid w:val="00A5494B"/>
    <w:rsid w:val="00A55561"/>
    <w:rsid w:val="00A5748F"/>
    <w:rsid w:val="00A5775F"/>
    <w:rsid w:val="00A60A91"/>
    <w:rsid w:val="00A61885"/>
    <w:rsid w:val="00A6398D"/>
    <w:rsid w:val="00A63B61"/>
    <w:rsid w:val="00A63DCF"/>
    <w:rsid w:val="00A64D24"/>
    <w:rsid w:val="00A666C0"/>
    <w:rsid w:val="00A708C9"/>
    <w:rsid w:val="00A70A46"/>
    <w:rsid w:val="00A71D35"/>
    <w:rsid w:val="00A74730"/>
    <w:rsid w:val="00A74F2F"/>
    <w:rsid w:val="00A7530E"/>
    <w:rsid w:val="00A7716A"/>
    <w:rsid w:val="00A773F0"/>
    <w:rsid w:val="00A828F2"/>
    <w:rsid w:val="00A84C02"/>
    <w:rsid w:val="00A85188"/>
    <w:rsid w:val="00A8796E"/>
    <w:rsid w:val="00A92471"/>
    <w:rsid w:val="00A92A4D"/>
    <w:rsid w:val="00A94C93"/>
    <w:rsid w:val="00A9556B"/>
    <w:rsid w:val="00A95D92"/>
    <w:rsid w:val="00AA29CE"/>
    <w:rsid w:val="00AA3286"/>
    <w:rsid w:val="00AA45E1"/>
    <w:rsid w:val="00AA461A"/>
    <w:rsid w:val="00AA60BF"/>
    <w:rsid w:val="00AA7838"/>
    <w:rsid w:val="00AB1F64"/>
    <w:rsid w:val="00AB5A24"/>
    <w:rsid w:val="00AB6ED9"/>
    <w:rsid w:val="00AB77CB"/>
    <w:rsid w:val="00AC0E1A"/>
    <w:rsid w:val="00AC2659"/>
    <w:rsid w:val="00AC3555"/>
    <w:rsid w:val="00AC4719"/>
    <w:rsid w:val="00AC5864"/>
    <w:rsid w:val="00AD25F5"/>
    <w:rsid w:val="00AD2B5C"/>
    <w:rsid w:val="00AD5D28"/>
    <w:rsid w:val="00AD67EB"/>
    <w:rsid w:val="00AD70DC"/>
    <w:rsid w:val="00AE2878"/>
    <w:rsid w:val="00AE30DE"/>
    <w:rsid w:val="00AE3B47"/>
    <w:rsid w:val="00AE4C17"/>
    <w:rsid w:val="00AE4C3A"/>
    <w:rsid w:val="00AE4D6A"/>
    <w:rsid w:val="00AF01FE"/>
    <w:rsid w:val="00AF4503"/>
    <w:rsid w:val="00AF6797"/>
    <w:rsid w:val="00AF69AC"/>
    <w:rsid w:val="00B009B7"/>
    <w:rsid w:val="00B0125D"/>
    <w:rsid w:val="00B01BF0"/>
    <w:rsid w:val="00B034B0"/>
    <w:rsid w:val="00B03DE7"/>
    <w:rsid w:val="00B04895"/>
    <w:rsid w:val="00B05338"/>
    <w:rsid w:val="00B05A80"/>
    <w:rsid w:val="00B111DE"/>
    <w:rsid w:val="00B11B03"/>
    <w:rsid w:val="00B122B9"/>
    <w:rsid w:val="00B13EE3"/>
    <w:rsid w:val="00B14B28"/>
    <w:rsid w:val="00B156AB"/>
    <w:rsid w:val="00B16AF7"/>
    <w:rsid w:val="00B177A4"/>
    <w:rsid w:val="00B207EB"/>
    <w:rsid w:val="00B2115C"/>
    <w:rsid w:val="00B246DA"/>
    <w:rsid w:val="00B24E26"/>
    <w:rsid w:val="00B2524E"/>
    <w:rsid w:val="00B265BB"/>
    <w:rsid w:val="00B32BAC"/>
    <w:rsid w:val="00B35DB6"/>
    <w:rsid w:val="00B40BF0"/>
    <w:rsid w:val="00B41EEA"/>
    <w:rsid w:val="00B420BD"/>
    <w:rsid w:val="00B43627"/>
    <w:rsid w:val="00B43C71"/>
    <w:rsid w:val="00B44C7A"/>
    <w:rsid w:val="00B45D90"/>
    <w:rsid w:val="00B4629E"/>
    <w:rsid w:val="00B46EE1"/>
    <w:rsid w:val="00B50F07"/>
    <w:rsid w:val="00B52806"/>
    <w:rsid w:val="00B5380F"/>
    <w:rsid w:val="00B5573D"/>
    <w:rsid w:val="00B55AEF"/>
    <w:rsid w:val="00B57EF7"/>
    <w:rsid w:val="00B61112"/>
    <w:rsid w:val="00B61DAE"/>
    <w:rsid w:val="00B61FBD"/>
    <w:rsid w:val="00B63895"/>
    <w:rsid w:val="00B63C93"/>
    <w:rsid w:val="00B66772"/>
    <w:rsid w:val="00B71F6F"/>
    <w:rsid w:val="00B72C19"/>
    <w:rsid w:val="00B81FF5"/>
    <w:rsid w:val="00B826A4"/>
    <w:rsid w:val="00B850A4"/>
    <w:rsid w:val="00B90BD2"/>
    <w:rsid w:val="00B916A7"/>
    <w:rsid w:val="00B93F3B"/>
    <w:rsid w:val="00B94137"/>
    <w:rsid w:val="00B941FA"/>
    <w:rsid w:val="00B9688B"/>
    <w:rsid w:val="00B96FBF"/>
    <w:rsid w:val="00B9796E"/>
    <w:rsid w:val="00B97B14"/>
    <w:rsid w:val="00B97C21"/>
    <w:rsid w:val="00BA2666"/>
    <w:rsid w:val="00BA416B"/>
    <w:rsid w:val="00BA588F"/>
    <w:rsid w:val="00BA6D85"/>
    <w:rsid w:val="00BA7E10"/>
    <w:rsid w:val="00BB2487"/>
    <w:rsid w:val="00BB39EB"/>
    <w:rsid w:val="00BB6626"/>
    <w:rsid w:val="00BB685E"/>
    <w:rsid w:val="00BC06CD"/>
    <w:rsid w:val="00BC1A76"/>
    <w:rsid w:val="00BC1E51"/>
    <w:rsid w:val="00BC23B9"/>
    <w:rsid w:val="00BC5FAC"/>
    <w:rsid w:val="00BD14CA"/>
    <w:rsid w:val="00BD31FC"/>
    <w:rsid w:val="00BD4708"/>
    <w:rsid w:val="00BD6567"/>
    <w:rsid w:val="00BD6791"/>
    <w:rsid w:val="00BD68BA"/>
    <w:rsid w:val="00BD7B7B"/>
    <w:rsid w:val="00BD7FAD"/>
    <w:rsid w:val="00BE2E77"/>
    <w:rsid w:val="00BE4815"/>
    <w:rsid w:val="00BE5E13"/>
    <w:rsid w:val="00BE5EC4"/>
    <w:rsid w:val="00BE613B"/>
    <w:rsid w:val="00BE722E"/>
    <w:rsid w:val="00BE7B85"/>
    <w:rsid w:val="00BF04B8"/>
    <w:rsid w:val="00BF1C77"/>
    <w:rsid w:val="00BF26DE"/>
    <w:rsid w:val="00BF5C9F"/>
    <w:rsid w:val="00BF6777"/>
    <w:rsid w:val="00BF6D98"/>
    <w:rsid w:val="00BF74D0"/>
    <w:rsid w:val="00C002D3"/>
    <w:rsid w:val="00C01DAA"/>
    <w:rsid w:val="00C0337F"/>
    <w:rsid w:val="00C03F1D"/>
    <w:rsid w:val="00C07069"/>
    <w:rsid w:val="00C12735"/>
    <w:rsid w:val="00C14276"/>
    <w:rsid w:val="00C14863"/>
    <w:rsid w:val="00C15205"/>
    <w:rsid w:val="00C154C2"/>
    <w:rsid w:val="00C175AE"/>
    <w:rsid w:val="00C2078F"/>
    <w:rsid w:val="00C227B1"/>
    <w:rsid w:val="00C23628"/>
    <w:rsid w:val="00C25305"/>
    <w:rsid w:val="00C263D3"/>
    <w:rsid w:val="00C2708F"/>
    <w:rsid w:val="00C275A1"/>
    <w:rsid w:val="00C3446C"/>
    <w:rsid w:val="00C41B36"/>
    <w:rsid w:val="00C42787"/>
    <w:rsid w:val="00C43FD0"/>
    <w:rsid w:val="00C46AA5"/>
    <w:rsid w:val="00C50DE1"/>
    <w:rsid w:val="00C5311B"/>
    <w:rsid w:val="00C53469"/>
    <w:rsid w:val="00C53BCE"/>
    <w:rsid w:val="00C56D51"/>
    <w:rsid w:val="00C60A21"/>
    <w:rsid w:val="00C60B2B"/>
    <w:rsid w:val="00C72500"/>
    <w:rsid w:val="00C7687A"/>
    <w:rsid w:val="00C76FA6"/>
    <w:rsid w:val="00C770BF"/>
    <w:rsid w:val="00C83DC2"/>
    <w:rsid w:val="00C843DD"/>
    <w:rsid w:val="00C86789"/>
    <w:rsid w:val="00C879A8"/>
    <w:rsid w:val="00C92532"/>
    <w:rsid w:val="00C92A69"/>
    <w:rsid w:val="00C94208"/>
    <w:rsid w:val="00C965F4"/>
    <w:rsid w:val="00C97509"/>
    <w:rsid w:val="00C97860"/>
    <w:rsid w:val="00CA0FE4"/>
    <w:rsid w:val="00CA201D"/>
    <w:rsid w:val="00CA354A"/>
    <w:rsid w:val="00CA3611"/>
    <w:rsid w:val="00CA3F1A"/>
    <w:rsid w:val="00CA4AF6"/>
    <w:rsid w:val="00CA56EF"/>
    <w:rsid w:val="00CA6640"/>
    <w:rsid w:val="00CB1003"/>
    <w:rsid w:val="00CB347B"/>
    <w:rsid w:val="00CB43F0"/>
    <w:rsid w:val="00CB458E"/>
    <w:rsid w:val="00CB4A01"/>
    <w:rsid w:val="00CB65E8"/>
    <w:rsid w:val="00CC2842"/>
    <w:rsid w:val="00CC294F"/>
    <w:rsid w:val="00CC3D7E"/>
    <w:rsid w:val="00CC41C3"/>
    <w:rsid w:val="00CC58FD"/>
    <w:rsid w:val="00CC5DA5"/>
    <w:rsid w:val="00CC65E5"/>
    <w:rsid w:val="00CC69C4"/>
    <w:rsid w:val="00CC74D1"/>
    <w:rsid w:val="00CD0040"/>
    <w:rsid w:val="00CD04BA"/>
    <w:rsid w:val="00CD0EBE"/>
    <w:rsid w:val="00CD11B3"/>
    <w:rsid w:val="00CD2CAC"/>
    <w:rsid w:val="00CD3796"/>
    <w:rsid w:val="00CD4CF8"/>
    <w:rsid w:val="00CD73BA"/>
    <w:rsid w:val="00CE13E0"/>
    <w:rsid w:val="00CE26E5"/>
    <w:rsid w:val="00CE5867"/>
    <w:rsid w:val="00CF0D5E"/>
    <w:rsid w:val="00CF145C"/>
    <w:rsid w:val="00CF33AD"/>
    <w:rsid w:val="00CF3D5E"/>
    <w:rsid w:val="00CF634B"/>
    <w:rsid w:val="00CF6E21"/>
    <w:rsid w:val="00D00819"/>
    <w:rsid w:val="00D00AD2"/>
    <w:rsid w:val="00D02315"/>
    <w:rsid w:val="00D02456"/>
    <w:rsid w:val="00D02A65"/>
    <w:rsid w:val="00D038B2"/>
    <w:rsid w:val="00D06D6C"/>
    <w:rsid w:val="00D112FD"/>
    <w:rsid w:val="00D12F6A"/>
    <w:rsid w:val="00D1309B"/>
    <w:rsid w:val="00D14B53"/>
    <w:rsid w:val="00D15C1C"/>
    <w:rsid w:val="00D1665C"/>
    <w:rsid w:val="00D204E9"/>
    <w:rsid w:val="00D221FA"/>
    <w:rsid w:val="00D23A7F"/>
    <w:rsid w:val="00D27123"/>
    <w:rsid w:val="00D32437"/>
    <w:rsid w:val="00D32736"/>
    <w:rsid w:val="00D3414B"/>
    <w:rsid w:val="00D37B14"/>
    <w:rsid w:val="00D404FD"/>
    <w:rsid w:val="00D43BE8"/>
    <w:rsid w:val="00D45D1D"/>
    <w:rsid w:val="00D472D2"/>
    <w:rsid w:val="00D517C7"/>
    <w:rsid w:val="00D517D0"/>
    <w:rsid w:val="00D517DE"/>
    <w:rsid w:val="00D51899"/>
    <w:rsid w:val="00D55599"/>
    <w:rsid w:val="00D568A8"/>
    <w:rsid w:val="00D56BFC"/>
    <w:rsid w:val="00D578E4"/>
    <w:rsid w:val="00D60746"/>
    <w:rsid w:val="00D623A6"/>
    <w:rsid w:val="00D637FB"/>
    <w:rsid w:val="00D64A7F"/>
    <w:rsid w:val="00D654BB"/>
    <w:rsid w:val="00D6594F"/>
    <w:rsid w:val="00D66774"/>
    <w:rsid w:val="00D66F98"/>
    <w:rsid w:val="00D737B8"/>
    <w:rsid w:val="00D75A41"/>
    <w:rsid w:val="00D763F3"/>
    <w:rsid w:val="00D765A3"/>
    <w:rsid w:val="00D775A7"/>
    <w:rsid w:val="00D82D21"/>
    <w:rsid w:val="00D84A1B"/>
    <w:rsid w:val="00D850BC"/>
    <w:rsid w:val="00D85E94"/>
    <w:rsid w:val="00D86C45"/>
    <w:rsid w:val="00D87655"/>
    <w:rsid w:val="00D87AA5"/>
    <w:rsid w:val="00D90ED4"/>
    <w:rsid w:val="00D95B99"/>
    <w:rsid w:val="00D95BC1"/>
    <w:rsid w:val="00D97354"/>
    <w:rsid w:val="00D97DA5"/>
    <w:rsid w:val="00DA1E5A"/>
    <w:rsid w:val="00DA34C9"/>
    <w:rsid w:val="00DA6EAA"/>
    <w:rsid w:val="00DB152C"/>
    <w:rsid w:val="00DB16B9"/>
    <w:rsid w:val="00DB2FFC"/>
    <w:rsid w:val="00DB376E"/>
    <w:rsid w:val="00DB6AED"/>
    <w:rsid w:val="00DB7423"/>
    <w:rsid w:val="00DB768F"/>
    <w:rsid w:val="00DC1335"/>
    <w:rsid w:val="00DC16EA"/>
    <w:rsid w:val="00DC50F6"/>
    <w:rsid w:val="00DC6466"/>
    <w:rsid w:val="00DC69A0"/>
    <w:rsid w:val="00DC6F03"/>
    <w:rsid w:val="00DD1D0A"/>
    <w:rsid w:val="00DD63D4"/>
    <w:rsid w:val="00DE2B04"/>
    <w:rsid w:val="00DE4A34"/>
    <w:rsid w:val="00DF131F"/>
    <w:rsid w:val="00DF5212"/>
    <w:rsid w:val="00DF6289"/>
    <w:rsid w:val="00DF67B1"/>
    <w:rsid w:val="00DF7108"/>
    <w:rsid w:val="00DF7290"/>
    <w:rsid w:val="00DF7922"/>
    <w:rsid w:val="00E001B1"/>
    <w:rsid w:val="00E004D4"/>
    <w:rsid w:val="00E01612"/>
    <w:rsid w:val="00E02225"/>
    <w:rsid w:val="00E03941"/>
    <w:rsid w:val="00E040C1"/>
    <w:rsid w:val="00E04548"/>
    <w:rsid w:val="00E04E65"/>
    <w:rsid w:val="00E071AF"/>
    <w:rsid w:val="00E10734"/>
    <w:rsid w:val="00E107FF"/>
    <w:rsid w:val="00E11319"/>
    <w:rsid w:val="00E126DF"/>
    <w:rsid w:val="00E13D43"/>
    <w:rsid w:val="00E15CAE"/>
    <w:rsid w:val="00E15D83"/>
    <w:rsid w:val="00E1683F"/>
    <w:rsid w:val="00E17607"/>
    <w:rsid w:val="00E17AA9"/>
    <w:rsid w:val="00E213E5"/>
    <w:rsid w:val="00E219CF"/>
    <w:rsid w:val="00E21A8E"/>
    <w:rsid w:val="00E21CBA"/>
    <w:rsid w:val="00E21DEA"/>
    <w:rsid w:val="00E227DA"/>
    <w:rsid w:val="00E24AF3"/>
    <w:rsid w:val="00E255E8"/>
    <w:rsid w:val="00E2595F"/>
    <w:rsid w:val="00E320C3"/>
    <w:rsid w:val="00E33041"/>
    <w:rsid w:val="00E33194"/>
    <w:rsid w:val="00E33704"/>
    <w:rsid w:val="00E35057"/>
    <w:rsid w:val="00E36925"/>
    <w:rsid w:val="00E40541"/>
    <w:rsid w:val="00E40FC0"/>
    <w:rsid w:val="00E4172D"/>
    <w:rsid w:val="00E44CED"/>
    <w:rsid w:val="00E519CC"/>
    <w:rsid w:val="00E521B2"/>
    <w:rsid w:val="00E52B11"/>
    <w:rsid w:val="00E53963"/>
    <w:rsid w:val="00E54718"/>
    <w:rsid w:val="00E552CD"/>
    <w:rsid w:val="00E5613B"/>
    <w:rsid w:val="00E561DA"/>
    <w:rsid w:val="00E65B37"/>
    <w:rsid w:val="00E66D75"/>
    <w:rsid w:val="00E707AA"/>
    <w:rsid w:val="00E71A5C"/>
    <w:rsid w:val="00E72863"/>
    <w:rsid w:val="00E72F3A"/>
    <w:rsid w:val="00E73667"/>
    <w:rsid w:val="00E73B68"/>
    <w:rsid w:val="00E75114"/>
    <w:rsid w:val="00E76956"/>
    <w:rsid w:val="00E77F53"/>
    <w:rsid w:val="00E8015C"/>
    <w:rsid w:val="00E8223F"/>
    <w:rsid w:val="00E83501"/>
    <w:rsid w:val="00E858DD"/>
    <w:rsid w:val="00E866B8"/>
    <w:rsid w:val="00E91F86"/>
    <w:rsid w:val="00E93729"/>
    <w:rsid w:val="00E966BD"/>
    <w:rsid w:val="00E9698C"/>
    <w:rsid w:val="00EA1D70"/>
    <w:rsid w:val="00EA26AA"/>
    <w:rsid w:val="00EA26D7"/>
    <w:rsid w:val="00EA36D1"/>
    <w:rsid w:val="00EA3986"/>
    <w:rsid w:val="00EA4E61"/>
    <w:rsid w:val="00EA51D5"/>
    <w:rsid w:val="00EA57EE"/>
    <w:rsid w:val="00EA5EF4"/>
    <w:rsid w:val="00EB0B87"/>
    <w:rsid w:val="00EB33A4"/>
    <w:rsid w:val="00EB4A58"/>
    <w:rsid w:val="00EB6DF1"/>
    <w:rsid w:val="00EC1D8F"/>
    <w:rsid w:val="00EC1E68"/>
    <w:rsid w:val="00EC2450"/>
    <w:rsid w:val="00EC47AE"/>
    <w:rsid w:val="00EC604D"/>
    <w:rsid w:val="00ED08A8"/>
    <w:rsid w:val="00ED2EA5"/>
    <w:rsid w:val="00ED3317"/>
    <w:rsid w:val="00ED3F23"/>
    <w:rsid w:val="00ED6359"/>
    <w:rsid w:val="00ED697C"/>
    <w:rsid w:val="00EE02D1"/>
    <w:rsid w:val="00EE2081"/>
    <w:rsid w:val="00EE3B88"/>
    <w:rsid w:val="00EF07F2"/>
    <w:rsid w:val="00EF12E8"/>
    <w:rsid w:val="00EF1E98"/>
    <w:rsid w:val="00EF2880"/>
    <w:rsid w:val="00EF6489"/>
    <w:rsid w:val="00F00819"/>
    <w:rsid w:val="00F01354"/>
    <w:rsid w:val="00F04BBA"/>
    <w:rsid w:val="00F04FC0"/>
    <w:rsid w:val="00F06B94"/>
    <w:rsid w:val="00F113A9"/>
    <w:rsid w:val="00F118F3"/>
    <w:rsid w:val="00F11993"/>
    <w:rsid w:val="00F2535C"/>
    <w:rsid w:val="00F2627A"/>
    <w:rsid w:val="00F26474"/>
    <w:rsid w:val="00F32633"/>
    <w:rsid w:val="00F36545"/>
    <w:rsid w:val="00F3730D"/>
    <w:rsid w:val="00F374C2"/>
    <w:rsid w:val="00F37DFD"/>
    <w:rsid w:val="00F40090"/>
    <w:rsid w:val="00F431BD"/>
    <w:rsid w:val="00F432F4"/>
    <w:rsid w:val="00F4757D"/>
    <w:rsid w:val="00F50B36"/>
    <w:rsid w:val="00F51A68"/>
    <w:rsid w:val="00F52347"/>
    <w:rsid w:val="00F52A5F"/>
    <w:rsid w:val="00F535D9"/>
    <w:rsid w:val="00F549C7"/>
    <w:rsid w:val="00F54FD1"/>
    <w:rsid w:val="00F55799"/>
    <w:rsid w:val="00F55BAE"/>
    <w:rsid w:val="00F571BF"/>
    <w:rsid w:val="00F61B42"/>
    <w:rsid w:val="00F627BC"/>
    <w:rsid w:val="00F633CB"/>
    <w:rsid w:val="00F66139"/>
    <w:rsid w:val="00F67DBB"/>
    <w:rsid w:val="00F70E8C"/>
    <w:rsid w:val="00F71C15"/>
    <w:rsid w:val="00F72147"/>
    <w:rsid w:val="00F7228A"/>
    <w:rsid w:val="00F739F6"/>
    <w:rsid w:val="00F754AE"/>
    <w:rsid w:val="00F77CB9"/>
    <w:rsid w:val="00F77F77"/>
    <w:rsid w:val="00F83D15"/>
    <w:rsid w:val="00F851F9"/>
    <w:rsid w:val="00F85FC1"/>
    <w:rsid w:val="00F86AE4"/>
    <w:rsid w:val="00F91824"/>
    <w:rsid w:val="00F91CAD"/>
    <w:rsid w:val="00F91D88"/>
    <w:rsid w:val="00F928FB"/>
    <w:rsid w:val="00F92D93"/>
    <w:rsid w:val="00F93C6C"/>
    <w:rsid w:val="00F9750A"/>
    <w:rsid w:val="00F97BFB"/>
    <w:rsid w:val="00FA1B49"/>
    <w:rsid w:val="00FA2BA0"/>
    <w:rsid w:val="00FA3568"/>
    <w:rsid w:val="00FA459A"/>
    <w:rsid w:val="00FA6675"/>
    <w:rsid w:val="00FA6735"/>
    <w:rsid w:val="00FA6ADD"/>
    <w:rsid w:val="00FA71C3"/>
    <w:rsid w:val="00FB055A"/>
    <w:rsid w:val="00FB0F9B"/>
    <w:rsid w:val="00FB222C"/>
    <w:rsid w:val="00FB45CA"/>
    <w:rsid w:val="00FB4B85"/>
    <w:rsid w:val="00FB7F2F"/>
    <w:rsid w:val="00FC16D7"/>
    <w:rsid w:val="00FC2521"/>
    <w:rsid w:val="00FC294D"/>
    <w:rsid w:val="00FC61ED"/>
    <w:rsid w:val="00FC621D"/>
    <w:rsid w:val="00FC6A7D"/>
    <w:rsid w:val="00FC6AD9"/>
    <w:rsid w:val="00FD0263"/>
    <w:rsid w:val="00FD2E8B"/>
    <w:rsid w:val="00FD332F"/>
    <w:rsid w:val="00FD4018"/>
    <w:rsid w:val="00FD5DD3"/>
    <w:rsid w:val="00FD7566"/>
    <w:rsid w:val="00FD7D58"/>
    <w:rsid w:val="00FE035E"/>
    <w:rsid w:val="00FE2E9A"/>
    <w:rsid w:val="00FE371A"/>
    <w:rsid w:val="00FE3A39"/>
    <w:rsid w:val="00FF28D8"/>
    <w:rsid w:val="00FF4949"/>
    <w:rsid w:val="00FF4C83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D51C1-5AEA-461C-8D49-5C4D1029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1899"/>
    <w:pPr>
      <w:ind w:right="-1044" w:firstLine="6237"/>
    </w:pPr>
    <w:rPr>
      <w:b/>
      <w:sz w:val="26"/>
      <w:szCs w:val="20"/>
    </w:rPr>
  </w:style>
  <w:style w:type="table" w:styleId="a4">
    <w:name w:val="Table Grid"/>
    <w:basedOn w:val="a1"/>
    <w:rsid w:val="00D51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D0EB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rsid w:val="00732EB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979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0CFF"/>
    <w:pPr>
      <w:ind w:left="720"/>
      <w:contextualSpacing/>
    </w:pPr>
  </w:style>
  <w:style w:type="character" w:styleId="a9">
    <w:name w:val="Hyperlink"/>
    <w:basedOn w:val="a0"/>
    <w:unhideWhenUsed/>
    <w:rsid w:val="00166DB7"/>
    <w:rPr>
      <w:color w:val="0000FF" w:themeColor="hyperlink"/>
      <w:u w:val="single"/>
    </w:rPr>
  </w:style>
  <w:style w:type="paragraph" w:styleId="2">
    <w:name w:val="List Continue 2"/>
    <w:basedOn w:val="a"/>
    <w:link w:val="20"/>
    <w:uiPriority w:val="99"/>
    <w:rsid w:val="00DB376E"/>
    <w:pPr>
      <w:spacing w:after="120"/>
    </w:pPr>
  </w:style>
  <w:style w:type="character" w:customStyle="1" w:styleId="20">
    <w:name w:val="Продолжение списка 2 Знак"/>
    <w:basedOn w:val="a0"/>
    <w:link w:val="2"/>
    <w:uiPriority w:val="99"/>
    <w:rsid w:val="00DB376E"/>
    <w:rPr>
      <w:sz w:val="24"/>
      <w:szCs w:val="24"/>
    </w:rPr>
  </w:style>
  <w:style w:type="paragraph" w:customStyle="1" w:styleId="aa">
    <w:name w:val="Заголовок статьи"/>
    <w:basedOn w:val="a"/>
    <w:next w:val="a"/>
    <w:rsid w:val="00F2627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E52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52B11"/>
    <w:rPr>
      <w:sz w:val="24"/>
      <w:szCs w:val="24"/>
    </w:rPr>
  </w:style>
  <w:style w:type="paragraph" w:customStyle="1" w:styleId="ab">
    <w:name w:val="Стиль номер обычный"/>
    <w:basedOn w:val="2"/>
    <w:qFormat/>
    <w:rsid w:val="001642A9"/>
    <w:pPr>
      <w:contextualSpacing/>
      <w:jc w:val="both"/>
    </w:pPr>
    <w:rPr>
      <w:sz w:val="28"/>
      <w:szCs w:val="20"/>
    </w:rPr>
  </w:style>
  <w:style w:type="paragraph" w:customStyle="1" w:styleId="1">
    <w:name w:val="Абзац списка1"/>
    <w:basedOn w:val="a"/>
    <w:rsid w:val="005D32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ostrovskaya@btg.by" TargetMode="External"/><Relationship Id="rId13" Type="http://schemas.openxmlformats.org/officeDocument/2006/relationships/hyperlink" Target="http://www.btg.b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tg.b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t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tg.by" TargetMode="External"/><Relationship Id="rId10" Type="http://schemas.openxmlformats.org/officeDocument/2006/relationships/hyperlink" Target="http://www.gtb.b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.kupratsevich@btg.by" TargetMode="External"/><Relationship Id="rId14" Type="http://schemas.openxmlformats.org/officeDocument/2006/relationships/hyperlink" Target="http://www.bt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FDD45-55CE-4722-A148-699D3FC6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19</Pages>
  <Words>4598</Words>
  <Characters>26211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btg</Company>
  <LinksUpToDate>false</LinksUpToDate>
  <CharactersWithSpaces>30748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comp</dc:creator>
  <cp:lastModifiedBy>Купрацевич Виктор Викторович</cp:lastModifiedBy>
  <cp:revision>12</cp:revision>
  <cp:lastPrinted>2025-02-10T07:30:00Z</cp:lastPrinted>
  <dcterms:created xsi:type="dcterms:W3CDTF">2025-02-03T12:56:00Z</dcterms:created>
  <dcterms:modified xsi:type="dcterms:W3CDTF">2025-02-11T06:14:00Z</dcterms:modified>
</cp:coreProperties>
</file>