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541EBD" w:rsidRDefault="00013B4E" w:rsidP="00013B4E">
      <w:pPr>
        <w:pStyle w:val="ab"/>
        <w:jc w:val="right"/>
        <w:rPr>
          <w:b/>
          <w:szCs w:val="28"/>
        </w:rPr>
      </w:pPr>
      <w:r w:rsidRPr="00541EBD">
        <w:rPr>
          <w:b/>
          <w:szCs w:val="28"/>
        </w:rPr>
        <w:t>Приложение 2</w:t>
      </w:r>
    </w:p>
    <w:p w:rsidR="00541EBD" w:rsidRPr="00541EBD" w:rsidRDefault="00A12042" w:rsidP="00541EBD">
      <w:pPr>
        <w:pStyle w:val="ab"/>
        <w:jc w:val="right"/>
        <w:rPr>
          <w:i/>
          <w:sz w:val="20"/>
        </w:rPr>
      </w:pPr>
      <w:r w:rsidRPr="00541EBD">
        <w:rPr>
          <w:i/>
          <w:sz w:val="20"/>
        </w:rPr>
        <w:t xml:space="preserve">к Документации о маркетинговых исследованиях № </w:t>
      </w:r>
      <w:r w:rsidR="00541EBD" w:rsidRPr="00541EBD">
        <w:rPr>
          <w:i/>
          <w:sz w:val="20"/>
        </w:rPr>
        <w:t>23_ГТБеларусь-4.5-1213/13-0007 (№ 1001093275)</w:t>
      </w:r>
    </w:p>
    <w:p w:rsidR="0083177E" w:rsidRPr="00541EBD" w:rsidRDefault="00541EBD" w:rsidP="00541EBD">
      <w:pPr>
        <w:pStyle w:val="ab"/>
        <w:jc w:val="right"/>
        <w:rPr>
          <w:i/>
          <w:sz w:val="20"/>
        </w:rPr>
      </w:pPr>
      <w:r w:rsidRPr="00541EBD">
        <w:rPr>
          <w:i/>
          <w:sz w:val="20"/>
        </w:rPr>
        <w:t>(номер закупки в Плане Группы Газпром 22/4.5/0100898/ГТБ)</w:t>
      </w:r>
    </w:p>
    <w:p w:rsidR="004D4B4B" w:rsidRPr="006A4AA2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16"/>
          <w:szCs w:val="28"/>
        </w:rPr>
      </w:pPr>
    </w:p>
    <w:p w:rsidR="004D4B4B" w:rsidRPr="005E2C84" w:rsidRDefault="004D4B4B" w:rsidP="004D4B4B">
      <w:pPr>
        <w:ind w:firstLine="567"/>
        <w:jc w:val="center"/>
        <w:rPr>
          <w:b/>
          <w:szCs w:val="28"/>
        </w:rPr>
      </w:pPr>
      <w:r w:rsidRPr="005E2C84">
        <w:rPr>
          <w:b/>
          <w:szCs w:val="28"/>
        </w:rPr>
        <w:t>ТЕХНИЧЕСКОЕ ЗАДАНИЕ</w:t>
      </w:r>
    </w:p>
    <w:p w:rsidR="0005335E" w:rsidRPr="006A4AA2" w:rsidRDefault="0005335E" w:rsidP="007D5E14">
      <w:pPr>
        <w:jc w:val="center"/>
        <w:rPr>
          <w:sz w:val="10"/>
          <w:szCs w:val="28"/>
          <w:lang w:eastAsia="x-none"/>
        </w:rPr>
      </w:pPr>
    </w:p>
    <w:p w:rsidR="004D4B4B" w:rsidRPr="005E2C84" w:rsidRDefault="004D4B4B" w:rsidP="005E2C84">
      <w:pPr>
        <w:pStyle w:val="aa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r w:rsidRPr="005E2C84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5E2C84">
        <w:rPr>
          <w:b/>
          <w:szCs w:val="28"/>
        </w:rPr>
        <w:t xml:space="preserve"> </w:t>
      </w:r>
      <w:r w:rsidR="005E2C84" w:rsidRPr="005E2C84">
        <w:rPr>
          <w:b/>
          <w:szCs w:val="28"/>
          <w:u w:val="single"/>
          <w:lang w:eastAsia="x-none"/>
        </w:rPr>
        <w:t xml:space="preserve">источники ионизирующего излучения </w:t>
      </w:r>
      <w:r w:rsidR="00A81B4A" w:rsidRPr="005E2C84">
        <w:rPr>
          <w:b/>
          <w:szCs w:val="28"/>
          <w:u w:val="single"/>
          <w:lang w:eastAsia="x-none"/>
        </w:rPr>
        <w:t xml:space="preserve"> для нужд</w:t>
      </w:r>
      <w:r w:rsidR="0012098B" w:rsidRPr="005E2C84">
        <w:rPr>
          <w:b/>
          <w:szCs w:val="28"/>
          <w:u w:val="single"/>
          <w:lang w:eastAsia="x-none"/>
        </w:rPr>
        <w:t xml:space="preserve"> </w:t>
      </w:r>
      <w:r w:rsidRPr="005E2C84">
        <w:rPr>
          <w:b/>
          <w:szCs w:val="28"/>
          <w:u w:val="single"/>
          <w:lang w:eastAsia="x-none"/>
        </w:rPr>
        <w:t>ОАО «Газпром трансгаз Беларусь» в 202</w:t>
      </w:r>
      <w:r w:rsidR="00664DC2" w:rsidRPr="005E2C84">
        <w:rPr>
          <w:b/>
          <w:szCs w:val="28"/>
          <w:u w:val="single"/>
          <w:lang w:eastAsia="x-none"/>
        </w:rPr>
        <w:t>3</w:t>
      </w:r>
      <w:r w:rsidRPr="005E2C84">
        <w:rPr>
          <w:b/>
          <w:sz w:val="30"/>
          <w:szCs w:val="30"/>
          <w:u w:val="single"/>
          <w:lang w:eastAsia="x-none"/>
        </w:rPr>
        <w:t xml:space="preserve"> году</w:t>
      </w:r>
      <w:r w:rsidRPr="005E2C84">
        <w:rPr>
          <w:szCs w:val="28"/>
        </w:rPr>
        <w:t xml:space="preserve"> – в соответствии с таблицей 1.</w:t>
      </w:r>
    </w:p>
    <w:p w:rsidR="00D91007" w:rsidRPr="005E2C84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5E2C84">
        <w:rPr>
          <w:b/>
          <w:szCs w:val="28"/>
        </w:rPr>
        <w:t>Таблица 1</w:t>
      </w:r>
    </w:p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8"/>
        <w:gridCol w:w="6825"/>
        <w:gridCol w:w="1812"/>
      </w:tblGrid>
      <w:tr w:rsidR="005E2C84" w:rsidRPr="005E2C84" w:rsidTr="005E2C84">
        <w:trPr>
          <w:trHeight w:val="280"/>
          <w:tblHeader/>
          <w:jc w:val="center"/>
        </w:trPr>
        <w:tc>
          <w:tcPr>
            <w:tcW w:w="1108" w:type="dxa"/>
            <w:vAlign w:val="center"/>
          </w:tcPr>
          <w:p w:rsidR="005E2C84" w:rsidRPr="005E2C84" w:rsidRDefault="005E2C84" w:rsidP="00BE7199">
            <w:pPr>
              <w:ind w:firstLine="34"/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</w:rPr>
              <w:t>№</w:t>
            </w:r>
          </w:p>
          <w:p w:rsidR="005E2C84" w:rsidRPr="005E2C84" w:rsidRDefault="005E2C84" w:rsidP="00BE7199">
            <w:pPr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</w:rPr>
              <w:t>п</w:t>
            </w:r>
            <w:r w:rsidRPr="005E2C84">
              <w:rPr>
                <w:b/>
                <w:szCs w:val="28"/>
                <w:lang w:val="en-US"/>
              </w:rPr>
              <w:t>/</w:t>
            </w:r>
            <w:r w:rsidRPr="005E2C84">
              <w:rPr>
                <w:b/>
                <w:szCs w:val="28"/>
              </w:rPr>
              <w:t>п</w:t>
            </w:r>
          </w:p>
        </w:tc>
        <w:tc>
          <w:tcPr>
            <w:tcW w:w="6825" w:type="dxa"/>
            <w:vAlign w:val="center"/>
          </w:tcPr>
          <w:p w:rsidR="005E2C84" w:rsidRPr="005E2C84" w:rsidRDefault="005E2C84" w:rsidP="00BE7199">
            <w:pPr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</w:rPr>
              <w:t>Наименование,</w:t>
            </w:r>
          </w:p>
          <w:p w:rsidR="005E2C84" w:rsidRPr="005E2C84" w:rsidRDefault="005E2C84" w:rsidP="00BE7199">
            <w:pPr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</w:rPr>
              <w:t>обозначение (либо аналог)</w:t>
            </w:r>
          </w:p>
        </w:tc>
        <w:tc>
          <w:tcPr>
            <w:tcW w:w="1812" w:type="dxa"/>
            <w:vAlign w:val="center"/>
          </w:tcPr>
          <w:p w:rsidR="005E2C84" w:rsidRPr="005E2C84" w:rsidRDefault="005E2C84" w:rsidP="00BE7199">
            <w:pPr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</w:rPr>
              <w:t>Количество,</w:t>
            </w:r>
          </w:p>
          <w:p w:rsidR="005E2C84" w:rsidRPr="005E2C84" w:rsidRDefault="005E2C84" w:rsidP="00BE7199">
            <w:pPr>
              <w:jc w:val="center"/>
              <w:rPr>
                <w:b/>
                <w:szCs w:val="28"/>
              </w:rPr>
            </w:pPr>
            <w:r w:rsidRPr="005E2C84">
              <w:rPr>
                <w:b/>
                <w:szCs w:val="28"/>
                <w:lang w:val="en-US"/>
              </w:rPr>
              <w:t>компл.</w:t>
            </w:r>
          </w:p>
        </w:tc>
      </w:tr>
      <w:tr w:rsidR="005E2C84" w:rsidRPr="005E2C84" w:rsidTr="005E2C84">
        <w:trPr>
          <w:trHeight w:val="77"/>
          <w:jc w:val="center"/>
        </w:trPr>
        <w:tc>
          <w:tcPr>
            <w:tcW w:w="1108" w:type="dxa"/>
            <w:vAlign w:val="center"/>
          </w:tcPr>
          <w:p w:rsidR="005E2C84" w:rsidRPr="005E2C84" w:rsidRDefault="005E2C84" w:rsidP="00A81B4A">
            <w:pPr>
              <w:pStyle w:val="aa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 w:val="0"/>
              <w:jc w:val="center"/>
              <w:rPr>
                <w:szCs w:val="2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5E2C84" w:rsidRDefault="005E2C84" w:rsidP="005E2C84">
            <w:pPr>
              <w:rPr>
                <w:color w:val="000000"/>
                <w:szCs w:val="28"/>
              </w:rPr>
            </w:pPr>
            <w:r w:rsidRPr="005E2C84">
              <w:rPr>
                <w:color w:val="000000"/>
                <w:szCs w:val="28"/>
              </w:rPr>
              <w:t>Источник ионизирующего излучения (источник быстрых нейтронов закрытый плутоний-бериллиевый)</w:t>
            </w:r>
          </w:p>
          <w:p w:rsidR="005E2C84" w:rsidRPr="005E2C84" w:rsidRDefault="005E2C84" w:rsidP="005E2C84">
            <w:pPr>
              <w:rPr>
                <w:color w:val="000000"/>
                <w:szCs w:val="28"/>
              </w:rPr>
            </w:pPr>
            <w:r w:rsidRPr="005E2C84">
              <w:rPr>
                <w:color w:val="000000"/>
                <w:szCs w:val="28"/>
              </w:rPr>
              <w:t>ИБН-8-5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5E2C84" w:rsidRDefault="005E2C84" w:rsidP="00BE7199">
            <w:pPr>
              <w:ind w:hanging="3"/>
              <w:jc w:val="center"/>
              <w:rPr>
                <w:b/>
                <w:bCs/>
                <w:color w:val="000000"/>
                <w:szCs w:val="28"/>
              </w:rPr>
            </w:pPr>
            <w:r w:rsidRPr="005E2C84">
              <w:rPr>
                <w:b/>
                <w:bCs/>
                <w:color w:val="000000"/>
                <w:szCs w:val="28"/>
              </w:rPr>
              <w:t>3</w:t>
            </w:r>
          </w:p>
        </w:tc>
      </w:tr>
    </w:tbl>
    <w:p w:rsidR="004D4B4B" w:rsidRPr="005E2C84" w:rsidRDefault="005E2C84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B859F4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и комплектности закупаемой продукции</w:t>
      </w:r>
      <w:r w:rsidR="004D4B4B" w:rsidRPr="005E2C84">
        <w:rPr>
          <w:rFonts w:eastAsia="Calibri"/>
          <w:b/>
          <w:szCs w:val="28"/>
          <w:lang w:eastAsia="en-US"/>
        </w:rPr>
        <w:t>:</w:t>
      </w:r>
      <w:r w:rsidR="004D4B4B" w:rsidRPr="005E2C84">
        <w:rPr>
          <w:szCs w:val="28"/>
        </w:rPr>
        <w:t xml:space="preserve"> </w:t>
      </w:r>
      <w:r w:rsidR="003F2A77" w:rsidRPr="005E2C84">
        <w:rPr>
          <w:szCs w:val="28"/>
        </w:rPr>
        <w:t>приведено ниже</w:t>
      </w:r>
      <w:r w:rsidR="004D4B4B" w:rsidRPr="005E2C84">
        <w:rPr>
          <w:rFonts w:eastAsia="Calibri"/>
          <w:szCs w:val="28"/>
          <w:lang w:eastAsia="en-US"/>
        </w:rPr>
        <w:t>.</w:t>
      </w:r>
    </w:p>
    <w:p w:rsidR="004D4B4B" w:rsidRPr="005E2C84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5E2C84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5E2C84" w:rsidRDefault="005E2C84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5E2C84">
        <w:rPr>
          <w:rFonts w:eastAsia="Calibri"/>
          <w:b/>
          <w:szCs w:val="28"/>
          <w:lang w:eastAsia="en-US"/>
        </w:rPr>
        <w:t xml:space="preserve">Назначенный срок службы источника: </w:t>
      </w:r>
      <w:r w:rsidRPr="005E2C84">
        <w:rPr>
          <w:rFonts w:eastAsia="Calibri"/>
          <w:b/>
          <w:szCs w:val="28"/>
          <w:u w:val="single"/>
          <w:lang w:eastAsia="en-US"/>
        </w:rPr>
        <w:t>не менее 10 лет с даты выпуска.</w:t>
      </w:r>
    </w:p>
    <w:p w:rsidR="004D4B4B" w:rsidRPr="005E2C8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5E2C84">
        <w:rPr>
          <w:b/>
          <w:szCs w:val="28"/>
        </w:rPr>
        <w:t>Дополнительные требования закупки:</w:t>
      </w:r>
    </w:p>
    <w:p w:rsidR="004D4B4B" w:rsidRPr="005E2C84" w:rsidRDefault="005E2C84" w:rsidP="00EB1257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5E2C84">
        <w:rPr>
          <w:szCs w:val="28"/>
        </w:rPr>
        <w:t>продукция, предлагаемая к поставке, должна быть новой, не бывшей в эксплуатации, изготовленной в 2023 году в соответствии с нормативно-технической и конструкторской документацией предприятия-изготовителя;</w:t>
      </w:r>
    </w:p>
    <w:p w:rsidR="004D4B4B" w:rsidRPr="005E2C84" w:rsidRDefault="004D4B4B" w:rsidP="00EB1257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b/>
          <w:szCs w:val="28"/>
          <w:u w:val="single"/>
        </w:rPr>
      </w:pPr>
      <w:r w:rsidRPr="005E2C84">
        <w:rPr>
          <w:szCs w:val="28"/>
        </w:rPr>
        <w:t>поставляем</w:t>
      </w:r>
      <w:r w:rsidR="00CB29D1" w:rsidRPr="005E2C84">
        <w:rPr>
          <w:szCs w:val="28"/>
        </w:rPr>
        <w:t>ы</w:t>
      </w:r>
      <w:r w:rsidRPr="005E2C84">
        <w:rPr>
          <w:szCs w:val="28"/>
        </w:rPr>
        <w:t xml:space="preserve">е </w:t>
      </w:r>
      <w:r w:rsidR="00CB29D1" w:rsidRPr="005E2C84">
        <w:rPr>
          <w:szCs w:val="28"/>
        </w:rPr>
        <w:t>материалы</w:t>
      </w:r>
      <w:r w:rsidRPr="005E2C84">
        <w:rPr>
          <w:szCs w:val="28"/>
        </w:rPr>
        <w:t>, в отношении которого приняты технические регламенты Таможенного союза, должно иметь сертификаты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 (при наличии).</w:t>
      </w:r>
    </w:p>
    <w:p w:rsidR="004D4B4B" w:rsidRPr="005E2C84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5E2C84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5E2C8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5E2C84">
        <w:rPr>
          <w:szCs w:val="28"/>
        </w:rPr>
        <w:t>документы в соответствии с разделом «</w:t>
      </w:r>
      <w:r w:rsidR="005E2C84" w:rsidRPr="005E2C84">
        <w:rPr>
          <w:szCs w:val="28"/>
        </w:rPr>
        <w:t>Описание потребительских свойств, требования к техническим характеристикам</w:t>
      </w:r>
      <w:r w:rsidRPr="005E2C84">
        <w:rPr>
          <w:szCs w:val="28"/>
        </w:rPr>
        <w:t>»</w:t>
      </w:r>
      <w:r w:rsidR="00FE0127" w:rsidRPr="005E2C84">
        <w:rPr>
          <w:szCs w:val="28"/>
        </w:rPr>
        <w:t>;</w:t>
      </w:r>
    </w:p>
    <w:p w:rsidR="00FE0127" w:rsidRPr="005E2C84" w:rsidRDefault="005E2C84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E2C84">
        <w:rPr>
          <w:color w:val="000000"/>
          <w:szCs w:val="28"/>
        </w:rPr>
        <w:t>техническая документация завода-изготовителя (паспорт, сертификат качества, паспорт безопасности вещества);</w:t>
      </w:r>
    </w:p>
    <w:p w:rsidR="005E2C84" w:rsidRPr="005E2C84" w:rsidRDefault="005E2C84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E2C84">
        <w:rPr>
          <w:color w:val="000000"/>
          <w:szCs w:val="28"/>
        </w:rPr>
        <w:t>копия действующего сертификата соответствия продукции требованиям     технического регламента Таможенного союза 010/2011 «О безопасности машин и оборудования» по схеме 5д;</w:t>
      </w:r>
    </w:p>
    <w:p w:rsidR="004D4B4B" w:rsidRPr="005E2C84" w:rsidRDefault="00FE0127" w:rsidP="00FE012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E2C84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закупаемую продукцию (при наличии);</w:t>
      </w:r>
    </w:p>
    <w:p w:rsidR="004D4B4B" w:rsidRPr="005E2C8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E2C84">
        <w:rPr>
          <w:szCs w:val="28"/>
        </w:rPr>
        <w:lastRenderedPageBreak/>
        <w:t>документы,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5E2C84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5E2C84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5E2C84" w:rsidRDefault="005E2C84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5E2C84">
        <w:rPr>
          <w:b/>
          <w:szCs w:val="28"/>
          <w:u w:val="single"/>
        </w:rPr>
        <w:t>Тара (транспортный контейнер завода-изготовителя)</w:t>
      </w:r>
      <w:r w:rsidRPr="005E2C84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5E2C84" w:rsidRPr="005E2C84" w:rsidRDefault="005E2C84" w:rsidP="005E2C84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5E2C84">
        <w:rPr>
          <w:b/>
          <w:szCs w:val="28"/>
        </w:rPr>
        <w:t>Условия поставки:</w:t>
      </w:r>
    </w:p>
    <w:p w:rsidR="005E2C84" w:rsidRPr="00B37EA2" w:rsidRDefault="005E2C84" w:rsidP="005E2C84">
      <w:pPr>
        <w:tabs>
          <w:tab w:val="left" w:pos="1418"/>
        </w:tabs>
        <w:suppressAutoHyphens/>
        <w:ind w:firstLine="709"/>
        <w:jc w:val="both"/>
        <w:rPr>
          <w:b/>
          <w:szCs w:val="28"/>
          <w:u w:val="single"/>
        </w:rPr>
      </w:pPr>
      <w:r w:rsidRPr="00B37EA2">
        <w:rPr>
          <w:b/>
          <w:szCs w:val="28"/>
          <w:u w:val="single"/>
        </w:rPr>
        <w:t>доставка источников Заказчику в контейнерах завода-изготовителя и за счёт Поставщика;</w:t>
      </w:r>
    </w:p>
    <w:p w:rsidR="005E2C84" w:rsidRDefault="005E2C84" w:rsidP="005E2C84">
      <w:pPr>
        <w:tabs>
          <w:tab w:val="left" w:pos="1418"/>
        </w:tabs>
        <w:suppressAutoHyphens/>
        <w:ind w:firstLine="709"/>
        <w:jc w:val="both"/>
        <w:rPr>
          <w:szCs w:val="28"/>
        </w:rPr>
      </w:pPr>
      <w:r w:rsidRPr="00CB799F">
        <w:rPr>
          <w:szCs w:val="28"/>
        </w:rPr>
        <w:t xml:space="preserve">для нерезидентов Республики Беларусь </w:t>
      </w:r>
      <w:r w:rsidRPr="00CB799F">
        <w:rPr>
          <w:szCs w:val="28"/>
        </w:rPr>
        <w:sym w:font="Symbol" w:char="F02D"/>
      </w:r>
      <w:r w:rsidRPr="00CB799F">
        <w:rPr>
          <w:szCs w:val="28"/>
        </w:rPr>
        <w:t xml:space="preserve"> </w:t>
      </w:r>
      <w:r w:rsidRPr="00CB799F">
        <w:rPr>
          <w:szCs w:val="28"/>
          <w:lang w:val="en-US"/>
        </w:rPr>
        <w:t>DAP</w:t>
      </w:r>
      <w:r w:rsidRPr="00CB799F">
        <w:rPr>
          <w:szCs w:val="28"/>
        </w:rPr>
        <w:t xml:space="preserve"> (ИНКОТЕРМС 2010)          Республика Беларусь, Минская обл., Минский р-н, п/о Михановичи, д. Дубовый лес, филиал «УМТСиК </w:t>
      </w:r>
      <w:r>
        <w:rPr>
          <w:szCs w:val="28"/>
        </w:rPr>
        <w:t>ОАО «Газпром трансгаз Беларусь»;</w:t>
      </w:r>
    </w:p>
    <w:p w:rsidR="005E2C84" w:rsidRPr="005E2C84" w:rsidRDefault="005E2C84" w:rsidP="005E2C84">
      <w:pPr>
        <w:tabs>
          <w:tab w:val="left" w:pos="1418"/>
        </w:tabs>
        <w:suppressAutoHyphens/>
        <w:ind w:firstLine="709"/>
        <w:jc w:val="both"/>
        <w:rPr>
          <w:szCs w:val="28"/>
        </w:rPr>
      </w:pPr>
      <w:r w:rsidRPr="005E2C84">
        <w:rPr>
          <w:szCs w:val="28"/>
        </w:rPr>
        <w:t xml:space="preserve">для резидентов Республики Беларусь </w:t>
      </w:r>
      <w:r w:rsidRPr="00CB799F">
        <w:sym w:font="Symbol" w:char="F02D"/>
      </w:r>
      <w:r w:rsidRPr="005E2C84">
        <w:rPr>
          <w:szCs w:val="28"/>
        </w:rPr>
        <w:t xml:space="preserve"> доставка транспортом и                                за счет поставщика на склад Покупателя по адресу – Республика Беларусь, Минская обл., Минский р-н, п/о Михановичи, д. Дубовый лес,                             филиал «УМТСиК ОАО «Газпром трансгаз Беларусь».</w:t>
      </w:r>
    </w:p>
    <w:p w:rsidR="004D4B4B" w:rsidRPr="00E95601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E95601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E9560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95601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E9560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95601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E95601">
        <w:rPr>
          <w:szCs w:val="28"/>
        </w:rPr>
        <w:t>материалы</w:t>
      </w:r>
      <w:r w:rsidRPr="00E95601">
        <w:rPr>
          <w:szCs w:val="28"/>
        </w:rPr>
        <w:t xml:space="preserve"> (при наличии);</w:t>
      </w:r>
    </w:p>
    <w:p w:rsidR="004D4B4B" w:rsidRPr="00E95601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E95601">
        <w:rPr>
          <w:b/>
          <w:szCs w:val="28"/>
          <w:u w:val="single"/>
        </w:rPr>
        <w:t>информацию о включении либо невключении продукции                 (таблица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E95601" w:rsidRDefault="005E5353" w:rsidP="00F02610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before="120"/>
        <w:ind w:left="0" w:firstLine="709"/>
        <w:contextualSpacing w:val="0"/>
        <w:jc w:val="both"/>
        <w:rPr>
          <w:szCs w:val="28"/>
        </w:rPr>
      </w:pPr>
      <w:r w:rsidRPr="00E95601">
        <w:rPr>
          <w:b/>
          <w:szCs w:val="28"/>
        </w:rPr>
        <w:t>Сведения о начальной (максимальной) цене закупаемой продукции:</w:t>
      </w:r>
      <w:r w:rsidRPr="00E95601">
        <w:rPr>
          <w:szCs w:val="28"/>
        </w:rPr>
        <w:t xml:space="preserve"> </w:t>
      </w:r>
      <w:r w:rsidR="0012098B" w:rsidRPr="00E95601">
        <w:rPr>
          <w:szCs w:val="28"/>
        </w:rPr>
        <w:t>с</w:t>
      </w:r>
      <w:r w:rsidR="0012098B" w:rsidRPr="00E95601">
        <w:t xml:space="preserve"> учетом транспортных расходов – </w:t>
      </w:r>
      <w:r w:rsidR="002A726A" w:rsidRPr="00E95601">
        <w:t>153</w:t>
      </w:r>
      <w:r w:rsidR="00417ED8">
        <w:t xml:space="preserve"> </w:t>
      </w:r>
      <w:r w:rsidR="002A726A" w:rsidRPr="00E95601">
        <w:t>108,00 долларов США</w:t>
      </w:r>
      <w:r w:rsidR="007A1490" w:rsidRPr="00E95601">
        <w:t xml:space="preserve">                   </w:t>
      </w:r>
      <w:r w:rsidR="002A726A" w:rsidRPr="00E95601">
        <w:t xml:space="preserve"> без НДС (183</w:t>
      </w:r>
      <w:r w:rsidR="00417ED8">
        <w:t xml:space="preserve"> </w:t>
      </w:r>
      <w:r w:rsidR="002A726A" w:rsidRPr="00E95601">
        <w:t xml:space="preserve">729,60 долларов США с НДС-20%; </w:t>
      </w:r>
      <w:r w:rsidR="00F02610" w:rsidRPr="00E95601">
        <w:t>9 317 295,47</w:t>
      </w:r>
      <w:r w:rsidR="00672E6C" w:rsidRPr="00E95601">
        <w:t xml:space="preserve"> рос. руб. без НДС </w:t>
      </w:r>
      <w:r w:rsidR="002A726A" w:rsidRPr="00E95601">
        <w:t>или 11</w:t>
      </w:r>
      <w:r w:rsidR="00417ED8">
        <w:t> </w:t>
      </w:r>
      <w:r w:rsidR="002A726A" w:rsidRPr="00E95601">
        <w:t>180</w:t>
      </w:r>
      <w:r w:rsidR="00417ED8">
        <w:t xml:space="preserve"> </w:t>
      </w:r>
      <w:bookmarkStart w:id="0" w:name="_GoBack"/>
      <w:bookmarkEnd w:id="0"/>
      <w:r w:rsidR="002A726A" w:rsidRPr="00E95601">
        <w:t>754,57</w:t>
      </w:r>
      <w:r w:rsidR="00672E6C" w:rsidRPr="00E95601">
        <w:t xml:space="preserve"> рос. руб. с НДС-20%)</w:t>
      </w:r>
      <w:r w:rsidR="003F2A77" w:rsidRPr="00E95601">
        <w:rPr>
          <w:szCs w:val="28"/>
        </w:rPr>
        <w:t xml:space="preserve"> – в соответствии с таблицей 2</w:t>
      </w:r>
      <w:r w:rsidRPr="00E95601">
        <w:rPr>
          <w:szCs w:val="28"/>
        </w:rPr>
        <w:t>.</w:t>
      </w:r>
    </w:p>
    <w:p w:rsidR="005E5353" w:rsidRPr="00E95601" w:rsidRDefault="0007689C" w:rsidP="0007689C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E95601">
        <w:rPr>
          <w:b/>
          <w:szCs w:val="28"/>
        </w:rPr>
        <w:t>Таблица 2</w:t>
      </w:r>
    </w:p>
    <w:tbl>
      <w:tblPr>
        <w:tblW w:w="104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8"/>
        <w:gridCol w:w="851"/>
        <w:gridCol w:w="709"/>
        <w:gridCol w:w="1134"/>
        <w:gridCol w:w="1276"/>
        <w:gridCol w:w="1276"/>
        <w:gridCol w:w="1276"/>
        <w:gridCol w:w="37"/>
      </w:tblGrid>
      <w:tr w:rsidR="001C1981" w:rsidRPr="00E95601" w:rsidTr="00E95601">
        <w:trPr>
          <w:trHeight w:val="70"/>
          <w:tblHeader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№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п/п</w:t>
            </w:r>
          </w:p>
        </w:tc>
        <w:tc>
          <w:tcPr>
            <w:tcW w:w="3288" w:type="dxa"/>
            <w:vMerge w:val="restart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Ед.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изм.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Кол-во</w:t>
            </w:r>
          </w:p>
        </w:tc>
        <w:tc>
          <w:tcPr>
            <w:tcW w:w="4999" w:type="dxa"/>
            <w:gridSpan w:val="5"/>
            <w:shd w:val="clear" w:color="auto" w:fill="auto"/>
            <w:vAlign w:val="center"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  <w:u w:val="single"/>
              </w:rPr>
            </w:pPr>
            <w:r w:rsidRPr="00E95601">
              <w:rPr>
                <w:b/>
                <w:bCs/>
                <w:sz w:val="18"/>
                <w:u w:val="single"/>
              </w:rPr>
              <w:t>Начальная (максимальная) цена договора на ЗД</w:t>
            </w:r>
          </w:p>
          <w:p w:rsidR="001C1981" w:rsidRPr="00E95601" w:rsidRDefault="001C1981" w:rsidP="005E2C84">
            <w:pPr>
              <w:jc w:val="center"/>
              <w:rPr>
                <w:b/>
                <w:bCs/>
                <w:sz w:val="18"/>
                <w:u w:val="single"/>
              </w:rPr>
            </w:pPr>
            <w:r w:rsidRPr="00E95601">
              <w:rPr>
                <w:b/>
                <w:bCs/>
                <w:sz w:val="18"/>
                <w:u w:val="single"/>
              </w:rPr>
              <w:t xml:space="preserve">(с учетом транспортных расходов), </w:t>
            </w:r>
            <w:r w:rsidR="005E2C84" w:rsidRPr="00E95601">
              <w:rPr>
                <w:b/>
                <w:bCs/>
                <w:sz w:val="18"/>
                <w:u w:val="single"/>
              </w:rPr>
              <w:t>доллар США</w:t>
            </w:r>
          </w:p>
        </w:tc>
      </w:tr>
      <w:tr w:rsidR="001C1981" w:rsidRPr="00E95601" w:rsidTr="00E95601">
        <w:trPr>
          <w:gridAfter w:val="1"/>
          <w:wAfter w:w="37" w:type="dxa"/>
          <w:trHeight w:val="70"/>
          <w:tblHeader/>
        </w:trPr>
        <w:tc>
          <w:tcPr>
            <w:tcW w:w="568" w:type="dxa"/>
            <w:vMerge/>
            <w:vAlign w:val="center"/>
            <w:hideMark/>
          </w:tcPr>
          <w:p w:rsidR="001C1981" w:rsidRPr="00E95601" w:rsidRDefault="001C1981" w:rsidP="00312C57">
            <w:pPr>
              <w:rPr>
                <w:b/>
                <w:bCs/>
                <w:sz w:val="18"/>
              </w:rPr>
            </w:pPr>
          </w:p>
        </w:tc>
        <w:tc>
          <w:tcPr>
            <w:tcW w:w="3288" w:type="dxa"/>
            <w:vMerge/>
            <w:vAlign w:val="center"/>
            <w:hideMark/>
          </w:tcPr>
          <w:p w:rsidR="001C1981" w:rsidRPr="00E95601" w:rsidRDefault="001C1981" w:rsidP="00312C57">
            <w:pPr>
              <w:rPr>
                <w:b/>
                <w:bCs/>
                <w:sz w:val="18"/>
              </w:rPr>
            </w:pPr>
          </w:p>
        </w:tc>
        <w:tc>
          <w:tcPr>
            <w:tcW w:w="851" w:type="dxa"/>
            <w:vMerge/>
          </w:tcPr>
          <w:p w:rsidR="001C1981" w:rsidRPr="00E95601" w:rsidRDefault="001C1981" w:rsidP="00312C57">
            <w:pPr>
              <w:rPr>
                <w:b/>
                <w:bCs/>
                <w:sz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C1981" w:rsidRPr="00E95601" w:rsidRDefault="001C1981" w:rsidP="00312C57">
            <w:pPr>
              <w:rPr>
                <w:b/>
                <w:bCs/>
                <w:sz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Цена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Сумма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б/НДС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Сумма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Сумма</w:t>
            </w:r>
          </w:p>
          <w:p w:rsidR="001C1981" w:rsidRPr="00E95601" w:rsidRDefault="001C1981" w:rsidP="00312C57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с НДС</w:t>
            </w:r>
          </w:p>
        </w:tc>
      </w:tr>
      <w:tr w:rsidR="005E2C84" w:rsidRPr="00E95601" w:rsidTr="00E95601">
        <w:trPr>
          <w:gridAfter w:val="1"/>
          <w:wAfter w:w="37" w:type="dxa"/>
          <w:trHeight w:val="70"/>
        </w:trPr>
        <w:tc>
          <w:tcPr>
            <w:tcW w:w="568" w:type="dxa"/>
            <w:shd w:val="clear" w:color="auto" w:fill="auto"/>
            <w:vAlign w:val="center"/>
          </w:tcPr>
          <w:p w:rsidR="005E2C84" w:rsidRPr="00E95601" w:rsidRDefault="005E2C84" w:rsidP="005E2C84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E95601" w:rsidRDefault="005E2C84" w:rsidP="002A726A">
            <w:pPr>
              <w:rPr>
                <w:color w:val="000000"/>
                <w:sz w:val="18"/>
              </w:rPr>
            </w:pPr>
            <w:r w:rsidRPr="00E95601">
              <w:rPr>
                <w:color w:val="000000"/>
                <w:sz w:val="18"/>
              </w:rPr>
              <w:t>Источник ионизирующего излучения (источник быстрых нейтронов закрытый плутоний-бериллиевый)</w:t>
            </w:r>
            <w:r w:rsidR="002A726A" w:rsidRPr="00E95601">
              <w:rPr>
                <w:color w:val="000000"/>
                <w:sz w:val="18"/>
              </w:rPr>
              <w:t xml:space="preserve"> </w:t>
            </w:r>
            <w:r w:rsidRPr="00E95601">
              <w:rPr>
                <w:color w:val="000000"/>
                <w:sz w:val="18"/>
              </w:rPr>
              <w:t>ИБН-8-5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2C84" w:rsidRPr="00E95601" w:rsidRDefault="005E2C84" w:rsidP="005E2C84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компл.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b/>
                <w:bCs/>
                <w:color w:val="000000"/>
                <w:sz w:val="18"/>
              </w:rPr>
            </w:pPr>
            <w:r w:rsidRPr="00E95601">
              <w:rPr>
                <w:b/>
                <w:bCs/>
                <w:color w:val="000000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E95601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51 036,00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E95601" w:rsidRDefault="005E2C84" w:rsidP="00E95601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153 108,00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E95601" w:rsidRDefault="005E2C84" w:rsidP="00E95601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30 621,60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C84" w:rsidRPr="00E95601" w:rsidRDefault="005E2C84" w:rsidP="00E95601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183 729,60</w:t>
            </w:r>
          </w:p>
        </w:tc>
      </w:tr>
      <w:tr w:rsidR="005E2C84" w:rsidRPr="00E95601" w:rsidTr="00E95601">
        <w:trPr>
          <w:gridAfter w:val="1"/>
          <w:wAfter w:w="37" w:type="dxa"/>
          <w:trHeight w:val="292"/>
        </w:trPr>
        <w:tc>
          <w:tcPr>
            <w:tcW w:w="5416" w:type="dxa"/>
            <w:gridSpan w:val="4"/>
            <w:vMerge w:val="restart"/>
            <w:vAlign w:val="center"/>
          </w:tcPr>
          <w:p w:rsidR="005E2C84" w:rsidRPr="00E95601" w:rsidRDefault="005E2C84" w:rsidP="005E2C84">
            <w:pPr>
              <w:jc w:val="right"/>
              <w:rPr>
                <w:b/>
                <w:sz w:val="18"/>
              </w:rPr>
            </w:pPr>
            <w:r w:rsidRPr="00E95601">
              <w:rPr>
                <w:b/>
                <w:sz w:val="18"/>
              </w:rPr>
              <w:t>ИТОГО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2C84" w:rsidRPr="00E95601" w:rsidRDefault="002A726A" w:rsidP="005E2C84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д</w:t>
            </w:r>
            <w:r w:rsidR="005E2C84" w:rsidRPr="00E95601">
              <w:rPr>
                <w:b/>
                <w:bCs/>
                <w:sz w:val="18"/>
              </w:rPr>
              <w:t>оллар США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153 108,00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30 621,60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183 729,60</w:t>
            </w:r>
          </w:p>
        </w:tc>
      </w:tr>
      <w:tr w:rsidR="005E2C84" w:rsidRPr="00E95601" w:rsidTr="00E95601">
        <w:trPr>
          <w:gridAfter w:val="1"/>
          <w:wAfter w:w="37" w:type="dxa"/>
          <w:trHeight w:val="292"/>
        </w:trPr>
        <w:tc>
          <w:tcPr>
            <w:tcW w:w="5416" w:type="dxa"/>
            <w:gridSpan w:val="4"/>
            <w:vMerge/>
            <w:vAlign w:val="center"/>
          </w:tcPr>
          <w:p w:rsidR="005E2C84" w:rsidRPr="00E95601" w:rsidRDefault="005E2C84" w:rsidP="005E2C84">
            <w:pPr>
              <w:jc w:val="right"/>
              <w:rPr>
                <w:b/>
                <w:sz w:val="18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b/>
                <w:bCs/>
                <w:sz w:val="18"/>
              </w:rPr>
            </w:pPr>
            <w:r w:rsidRPr="00E95601">
              <w:rPr>
                <w:b/>
                <w:bCs/>
                <w:sz w:val="18"/>
              </w:rPr>
              <w:t>в рос. 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9 317 295,47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1 863 459,10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C84" w:rsidRPr="00E95601" w:rsidRDefault="005E2C84" w:rsidP="005E2C84">
            <w:pPr>
              <w:jc w:val="center"/>
              <w:rPr>
                <w:sz w:val="18"/>
              </w:rPr>
            </w:pPr>
            <w:r w:rsidRPr="00E95601">
              <w:rPr>
                <w:sz w:val="18"/>
              </w:rPr>
              <w:t>11 180 754,57</w:t>
            </w:r>
          </w:p>
        </w:tc>
      </w:tr>
    </w:tbl>
    <w:p w:rsidR="002869C5" w:rsidRPr="00E95601" w:rsidRDefault="005E5353" w:rsidP="002F7426">
      <w:pPr>
        <w:tabs>
          <w:tab w:val="left" w:pos="1134"/>
        </w:tabs>
        <w:ind w:firstLine="709"/>
        <w:jc w:val="both"/>
        <w:rPr>
          <w:b/>
          <w:szCs w:val="28"/>
        </w:rPr>
      </w:pPr>
      <w:r w:rsidRPr="00E95601">
        <w:rPr>
          <w:b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и не подлежит увеличению на протяжении всего срока действия договора до полного исполнения сторонами своих обязательств.</w:t>
      </w:r>
      <w:r w:rsidR="00A12042" w:rsidRPr="00E95601">
        <w:rPr>
          <w:sz w:val="30"/>
          <w:szCs w:val="30"/>
        </w:rPr>
        <w:br w:type="page"/>
      </w:r>
    </w:p>
    <w:p w:rsidR="007A1490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7A1490" w:rsidRPr="00B859F4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B859F4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7A1490" w:rsidRPr="00B859F4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B859F4">
        <w:rPr>
          <w:rFonts w:ascii="Times New Roman" w:hAnsi="Times New Roman"/>
          <w:b/>
          <w:sz w:val="28"/>
          <w:szCs w:val="28"/>
        </w:rPr>
        <w:t>ТРЕБОВАНИЯ К ТЕХНИЧЕСКИМ ХАРАКТЕРИСТИКАМ ЗАКУПАЕМОЙ ПРОДУКЦИИ</w:t>
      </w:r>
    </w:p>
    <w:p w:rsidR="007A1490" w:rsidRPr="00B859F4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</w:p>
    <w:p w:rsidR="007A1490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B90C96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703211B" wp14:editId="2E19EDF7">
            <wp:extent cx="6120130" cy="65205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520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490" w:rsidRPr="00B859F4" w:rsidRDefault="007A1490" w:rsidP="007A1490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sz w:val="28"/>
          <w:szCs w:val="28"/>
        </w:rPr>
      </w:pPr>
      <w:r w:rsidRPr="0016195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CAD873" wp14:editId="07DE84B4">
            <wp:extent cx="5800299" cy="92781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84" cy="93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4D1" w:rsidRPr="00541EBD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9104D1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9104D1" w:rsidRPr="00A902CE" w:rsidRDefault="009104D1" w:rsidP="009104D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A81B4A" w:rsidRPr="009104D1" w:rsidRDefault="00A81B4A" w:rsidP="00A81B4A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A81B4A" w:rsidRPr="009104D1" w:rsidSect="000E2460">
      <w:pgSz w:w="11906" w:h="16838"/>
      <w:pgMar w:top="709" w:right="567" w:bottom="709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7FB" w:rsidRDefault="000267FB" w:rsidP="006B6108">
      <w:r>
        <w:separator/>
      </w:r>
    </w:p>
  </w:endnote>
  <w:endnote w:type="continuationSeparator" w:id="0">
    <w:p w:rsidR="000267FB" w:rsidRDefault="000267FB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7FB" w:rsidRDefault="000267FB" w:rsidP="006B6108">
      <w:r>
        <w:separator/>
      </w:r>
    </w:p>
  </w:footnote>
  <w:footnote w:type="continuationSeparator" w:id="0">
    <w:p w:rsidR="000267FB" w:rsidRDefault="000267FB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2C4E2D"/>
    <w:multiLevelType w:val="hybridMultilevel"/>
    <w:tmpl w:val="F92A81E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1"/>
  </w:num>
  <w:num w:numId="12">
    <w:abstractNumId w:val="2"/>
  </w:num>
  <w:num w:numId="13">
    <w:abstractNumId w:val="8"/>
  </w:num>
  <w:num w:numId="14">
    <w:abstractNumId w:val="3"/>
  </w:num>
  <w:num w:numId="1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7FB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83D"/>
    <w:rsid w:val="00050DC3"/>
    <w:rsid w:val="0005335E"/>
    <w:rsid w:val="00053C0C"/>
    <w:rsid w:val="00057A1F"/>
    <w:rsid w:val="00061A3B"/>
    <w:rsid w:val="0006261B"/>
    <w:rsid w:val="00062F31"/>
    <w:rsid w:val="00064C41"/>
    <w:rsid w:val="000732C3"/>
    <w:rsid w:val="00074308"/>
    <w:rsid w:val="0007689C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53CE"/>
    <w:rsid w:val="000C7D7C"/>
    <w:rsid w:val="000D6E55"/>
    <w:rsid w:val="000D7348"/>
    <w:rsid w:val="000E2460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012E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3FA1"/>
    <w:rsid w:val="001C5136"/>
    <w:rsid w:val="001C630A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676FD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6653"/>
    <w:rsid w:val="002A726A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3AB"/>
    <w:rsid w:val="002F3EA7"/>
    <w:rsid w:val="002F7426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21EE"/>
    <w:rsid w:val="00373B63"/>
    <w:rsid w:val="00374BF0"/>
    <w:rsid w:val="00383C39"/>
    <w:rsid w:val="0038562F"/>
    <w:rsid w:val="00386F3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17ED8"/>
    <w:rsid w:val="00422B8C"/>
    <w:rsid w:val="00425E9F"/>
    <w:rsid w:val="0043205C"/>
    <w:rsid w:val="004321C7"/>
    <w:rsid w:val="00434077"/>
    <w:rsid w:val="00434919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1F04"/>
    <w:rsid w:val="004F251A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370CC"/>
    <w:rsid w:val="00541EB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6A0"/>
    <w:rsid w:val="005D377D"/>
    <w:rsid w:val="005D3ED9"/>
    <w:rsid w:val="005D7D82"/>
    <w:rsid w:val="005D7E36"/>
    <w:rsid w:val="005D7E89"/>
    <w:rsid w:val="005E2820"/>
    <w:rsid w:val="005E29A7"/>
    <w:rsid w:val="005E2C84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4DC2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4AA2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490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2AAD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5664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04D1"/>
    <w:rsid w:val="009210D9"/>
    <w:rsid w:val="009211AE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36949"/>
    <w:rsid w:val="00941954"/>
    <w:rsid w:val="00941DBA"/>
    <w:rsid w:val="0094426E"/>
    <w:rsid w:val="009455AA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B4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031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49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3B2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2778"/>
    <w:rsid w:val="00D35AEB"/>
    <w:rsid w:val="00D35F0B"/>
    <w:rsid w:val="00D3714C"/>
    <w:rsid w:val="00D37A37"/>
    <w:rsid w:val="00D4318E"/>
    <w:rsid w:val="00D4520A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1007"/>
    <w:rsid w:val="00D92E39"/>
    <w:rsid w:val="00D9400A"/>
    <w:rsid w:val="00D942DC"/>
    <w:rsid w:val="00D97F9F"/>
    <w:rsid w:val="00DA058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5601"/>
    <w:rsid w:val="00E97804"/>
    <w:rsid w:val="00EA35AA"/>
    <w:rsid w:val="00EA6770"/>
    <w:rsid w:val="00EA6FD1"/>
    <w:rsid w:val="00EA71E7"/>
    <w:rsid w:val="00EB125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6394"/>
    <w:rsid w:val="00EE6D57"/>
    <w:rsid w:val="00EF0DC8"/>
    <w:rsid w:val="00EF651D"/>
    <w:rsid w:val="00F01578"/>
    <w:rsid w:val="00F02610"/>
    <w:rsid w:val="00F039C8"/>
    <w:rsid w:val="00F1056F"/>
    <w:rsid w:val="00F10D9C"/>
    <w:rsid w:val="00F10ECD"/>
    <w:rsid w:val="00F11B9D"/>
    <w:rsid w:val="00F13CBA"/>
    <w:rsid w:val="00F140AE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0CDB"/>
    <w:rsid w:val="00F91FC8"/>
    <w:rsid w:val="00F94670"/>
    <w:rsid w:val="00F95867"/>
    <w:rsid w:val="00F95F7A"/>
    <w:rsid w:val="00F96D17"/>
    <w:rsid w:val="00FA019B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38005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1C8D9-4685-4606-91A7-CA2BCF9E6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80</cp:revision>
  <cp:lastPrinted>2021-05-03T12:52:00Z</cp:lastPrinted>
  <dcterms:created xsi:type="dcterms:W3CDTF">2021-04-29T10:49:00Z</dcterms:created>
  <dcterms:modified xsi:type="dcterms:W3CDTF">2022-10-14T07:06:00Z</dcterms:modified>
</cp:coreProperties>
</file>